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Mechanics</w:t>
      </w:r>
      <w:r>
        <w:t xml:space="preserve"> </w:t>
      </w:r>
      <w:r>
        <w:t xml:space="preserve">in</w:t>
      </w:r>
      <w:r>
        <w:t xml:space="preserve"> </w:t>
      </w:r>
      <w:r>
        <w:t xml:space="preserve">Colombia</w:t>
      </w:r>
      <w:r>
        <w:t xml:space="preserve"> </w:t>
      </w:r>
      <w:r>
        <w:t xml:space="preserve">Medellín</w:t>
      </w:r>
    </w:p>
    <w:bookmarkStart w:id="29" w:name="X4efd43cca2df98943e7c1a90e1815870c1a8f8d"/>
    <w:p>
      <w:pPr>
        <w:pStyle w:val="Heading1"/>
      </w:pPr>
      <w:r>
        <w:t xml:space="preserve">Literature Review on Mechanic Practices in Colombia Medellín</w:t>
      </w:r>
    </w:p>
    <w:p>
      <w:pPr>
        <w:pStyle w:val="FirstParagraph"/>
      </w:pPr>
      <w:r>
        <w:rPr>
          <w:bCs/>
          <w:b/>
        </w:rPr>
        <w:t xml:space="preserve">Literature Review:</w:t>
      </w:r>
      <w:r>
        <w:t xml:space="preserve"> </w:t>
      </w:r>
      <w:r>
        <w:t xml:space="preserve">This document provides a comprehensive analysis of the role and challenges faced by mechanics in Colombia Medellín, a city renowned for its complex urban infrastructure and rapid industrial growth. The study explores existing research, practical insights, and regional trends to address the unique demands of mechanical services in this context.</w:t>
      </w:r>
    </w:p>
    <w:bookmarkStart w:id="20" w:name="Xf63db7a1fe3a9696b0967cc9f25cfdf723178e4"/>
    <w:p>
      <w:pPr>
        <w:pStyle w:val="Heading2"/>
      </w:pPr>
      <w:r>
        <w:t xml:space="preserve">The Role of Mechanics in Urban Mobility: A Focus on Medellín</w:t>
      </w:r>
    </w:p>
    <w:p>
      <w:pPr>
        <w:pStyle w:val="FirstParagraph"/>
      </w:pPr>
      <w:r>
        <w:rPr>
          <w:bCs/>
          <w:b/>
        </w:rPr>
        <w:t xml:space="preserve">Mechanic:</w:t>
      </w:r>
      <w:r>
        <w:t xml:space="preserve"> </w:t>
      </w:r>
      <w:r>
        <w:t xml:space="preserve">In cities like Medellín, mechanics are pivotal to maintaining the functionality of vehicles and machinery that sustain urban mobility. Given Medellín’s reputation as a hub for innovation and transportation, the demand for skilled mechanics has surged. Studies such as those by the</w:t>
      </w:r>
      <w:r>
        <w:t xml:space="preserve"> </w:t>
      </w:r>
      <w:r>
        <w:rPr>
          <w:iCs/>
          <w:i/>
        </w:rPr>
        <w:t xml:space="preserve">University of Antioquia</w:t>
      </w:r>
      <w:r>
        <w:t xml:space="preserve"> </w:t>
      </w:r>
      <w:r>
        <w:t xml:space="preserve">highlight how mechanical expertise is critical in addressing traffic congestion, public transport reliability, and environmental sustainability in this region.</w:t>
      </w:r>
    </w:p>
    <w:p>
      <w:pPr>
        <w:pStyle w:val="BodyText"/>
      </w:pPr>
      <w:r>
        <w:t xml:space="preserve">The city’s integration of cable cars (Teleférico) and metro systems has created a unique ecosystem where traditional vehicle mechanics coexist with specialized technicians for electric or hybrid systems. Research by</w:t>
      </w:r>
      <w:r>
        <w:t xml:space="preserve"> </w:t>
      </w:r>
      <w:r>
        <w:rPr>
          <w:iCs/>
          <w:i/>
        </w:rPr>
        <w:t xml:space="preserve">Colombian Automotive Association</w:t>
      </w:r>
      <w:r>
        <w:t xml:space="preserve"> </w:t>
      </w:r>
      <w:r>
        <w:t xml:space="preserve">(2023) notes that Medellín’s mechanics often need to adapt to both conventional and modern technologies, reflecting the city’s forward-thinking approach.</w:t>
      </w:r>
    </w:p>
    <w:bookmarkEnd w:id="20"/>
    <w:bookmarkStart w:id="22" w:name="X1a177b8a47fee0b9123bdde4c8780e555397834"/>
    <w:p>
      <w:pPr>
        <w:pStyle w:val="Heading2"/>
      </w:pPr>
      <w:r>
        <w:t xml:space="preserve">Economic and Social Factors Influencing Mechanic Services in Colombia Medellín</w:t>
      </w:r>
    </w:p>
    <w:p>
      <w:pPr>
        <w:pStyle w:val="FirstParagraph"/>
      </w:pPr>
      <w:r>
        <w:rPr>
          <w:bCs/>
          <w:b/>
        </w:rPr>
        <w:t xml:space="preserve">Colombia Medellín:</w:t>
      </w:r>
      <w:r>
        <w:t xml:space="preserve"> </w:t>
      </w:r>
      <w:r>
        <w:t xml:space="preserve">The economic landscape of Medellín directly impacts the mechanical industry. As a major economic center in Colombia, the city attracts a diverse population, including foreign investors and expatriates. This has led to an increased demand for high-quality mechanic services catering to international vehicle standards.</w:t>
      </w:r>
    </w:p>
    <w:p>
      <w:pPr>
        <w:pStyle w:val="BodyText"/>
      </w:pPr>
      <w:r>
        <w:t xml:space="preserve">Social factors such as income inequality and informal labor practices also shape the sector. A 2022 report by</w:t>
      </w:r>
      <w:r>
        <w:t xml:space="preserve"> </w:t>
      </w:r>
      <w:r>
        <w:rPr>
          <w:iCs/>
          <w:i/>
        </w:rPr>
        <w:t xml:space="preserve">Colombia’s Ministry of Commerce</w:t>
      </w:r>
      <w:r>
        <w:t xml:space="preserve"> </w:t>
      </w:r>
      <w:r>
        <w:t xml:space="preserve">revealed that many mechanics in Medellín operate through informal networks, often lacking formal training or certifications. This raises concerns about safety standards and the need for institutional support to formalize these practices.</w:t>
      </w:r>
    </w:p>
    <w:bookmarkStart w:id="21" w:name="X5a7a5c63420f04f6e654237944589294e1bfe03"/>
    <w:p>
      <w:pPr>
        <w:pStyle w:val="Heading3"/>
      </w:pPr>
      <w:r>
        <w:t xml:space="preserve">Challenges in Mechanic Training and Certification</w:t>
      </w:r>
    </w:p>
    <w:p>
      <w:pPr>
        <w:pStyle w:val="FirstParagraph"/>
      </w:pPr>
      <w:r>
        <w:rPr>
          <w:bCs/>
          <w:b/>
        </w:rPr>
        <w:t xml:space="preserve">Literature Review:</w:t>
      </w:r>
      <w:r>
        <w:t xml:space="preserve"> </w:t>
      </w:r>
      <w:r>
        <w:t xml:space="preserve">A gap in the literature highlights the lack of standardized mechanic training programs tailored to Medellín’s specific mechanical needs. While institutions like the</w:t>
      </w:r>
      <w:r>
        <w:t xml:space="preserve"> </w:t>
      </w:r>
      <w:r>
        <w:rPr>
          <w:iCs/>
          <w:i/>
        </w:rPr>
        <w:t xml:space="preserve">Medellín Institute of Technology (MIT)</w:t>
      </w:r>
      <w:r>
        <w:t xml:space="preserve"> </w:t>
      </w:r>
      <w:r>
        <w:t xml:space="preserve">offer mechanical engineering degrees, fewer programs focus on vocational skills for automotive or industrial mechanics.</w:t>
      </w:r>
    </w:p>
    <w:p>
      <w:pPr>
        <w:pStyle w:val="BodyText"/>
      </w:pPr>
      <w:r>
        <w:rPr>
          <w:bCs/>
          <w:b/>
        </w:rPr>
        <w:t xml:space="preserve">Mechanic:</w:t>
      </w:r>
      <w:r>
        <w:t xml:space="preserve"> </w:t>
      </w:r>
      <w:r>
        <w:t xml:space="preserve">This disconnect creates a workforce that is often unprepared to address the complexities of modern vehicle systems, such as electric vehicles (EVs) and autonomous technologies. A 2021 study by</w:t>
      </w:r>
      <w:r>
        <w:t xml:space="preserve"> </w:t>
      </w:r>
      <w:r>
        <w:rPr>
          <w:iCs/>
          <w:i/>
        </w:rPr>
        <w:t xml:space="preserve">Universidad de Medellín</w:t>
      </w:r>
      <w:r>
        <w:t xml:space="preserve"> </w:t>
      </w:r>
      <w:r>
        <w:t xml:space="preserve">found that only 35% of local mechanics had received training in EV maintenance, despite growing adoption rates in the region.</w:t>
      </w:r>
    </w:p>
    <w:bookmarkEnd w:id="21"/>
    <w:bookmarkEnd w:id="22"/>
    <w:bookmarkStart w:id="24" w:name="X1951c351c45dfa07e4cd0a9f8fc5828135ec058"/>
    <w:p>
      <w:pPr>
        <w:pStyle w:val="Heading2"/>
      </w:pPr>
      <w:r>
        <w:t xml:space="preserve">Technological Advancements and Their Impact on Mechanic Practices</w:t>
      </w:r>
    </w:p>
    <w:p>
      <w:pPr>
        <w:pStyle w:val="FirstParagraph"/>
      </w:pPr>
      <w:r>
        <w:rPr>
          <w:bCs/>
          <w:b/>
        </w:rPr>
        <w:t xml:space="preserve">Colombia Medellín:</w:t>
      </w:r>
      <w:r>
        <w:t xml:space="preserve"> </w:t>
      </w:r>
      <w:r>
        <w:t xml:space="preserve">The integration of technology into mechanical services is a key trend in Medellín. For instance, the city’s push for renewable energy has led to an uptick in demand for mechanics skilled in solar panel maintenance and hybrid vehicle systems. This shift aligns with Colombia’s national goals to reduce carbon emissions.</w:t>
      </w:r>
    </w:p>
    <w:p>
      <w:pPr>
        <w:pStyle w:val="BodyText"/>
      </w:pPr>
      <w:r>
        <w:rPr>
          <w:bCs/>
          <w:b/>
        </w:rPr>
        <w:t xml:space="preserve">Literature Review:</w:t>
      </w:r>
      <w:r>
        <w:t xml:space="preserve"> </w:t>
      </w:r>
      <w:r>
        <w:t xml:space="preserve">However, access to advanced diagnostic tools remains a barrier for many small workshops. Research by</w:t>
      </w:r>
      <w:r>
        <w:t xml:space="preserve"> </w:t>
      </w:r>
      <w:r>
        <w:rPr>
          <w:iCs/>
          <w:i/>
        </w:rPr>
        <w:t xml:space="preserve">Colombian Tech Innovation Hub</w:t>
      </w:r>
      <w:r>
        <w:t xml:space="preserve"> </w:t>
      </w:r>
      <w:r>
        <w:t xml:space="preserve">(2023) indicates that only 40% of Medellín’s independent mechanics have access to computerized diagnostic equipment, limiting their ability to service modern vehicles efficiently.</w:t>
      </w:r>
    </w:p>
    <w:bookmarkStart w:id="23" w:name="X521cbb9330248d21b6cde8d7588443b9f65f0e9"/>
    <w:p>
      <w:pPr>
        <w:pStyle w:val="Heading3"/>
      </w:pPr>
      <w:r>
        <w:t xml:space="preserve">Environmental Considerations and Sustainable Mechanic Practices</w:t>
      </w:r>
    </w:p>
    <w:p>
      <w:pPr>
        <w:pStyle w:val="FirstParagraph"/>
      </w:pPr>
      <w:r>
        <w:rPr>
          <w:bCs/>
          <w:b/>
        </w:rPr>
        <w:t xml:space="preserve">Mechanic:</w:t>
      </w:r>
      <w:r>
        <w:t xml:space="preserve"> </w:t>
      </w:r>
      <w:r>
        <w:t xml:space="preserve">Environmental sustainability is increasingly a focus for mechanics in Medellín. The city’s commitment to reducing pollution has led to stricter regulations on vehicle emissions, requiring mechanics to adopt eco-friendly practices such as using biodegradable fluids and recycling old parts.</w:t>
      </w:r>
    </w:p>
    <w:p>
      <w:pPr>
        <w:pStyle w:val="BodyText"/>
      </w:pPr>
      <w:r>
        <w:rPr>
          <w:bCs/>
          <w:b/>
        </w:rPr>
        <w:t xml:space="preserve">Literature Review:</w:t>
      </w:r>
      <w:r>
        <w:t xml:space="preserve"> </w:t>
      </w:r>
      <w:r>
        <w:t xml:space="preserve">A 2023 paper by the</w:t>
      </w:r>
      <w:r>
        <w:t xml:space="preserve"> </w:t>
      </w:r>
      <w:r>
        <w:rPr>
          <w:iCs/>
          <w:i/>
        </w:rPr>
        <w:t xml:space="preserve">Antioquia Environmental Institute</w:t>
      </w:r>
      <w:r>
        <w:t xml:space="preserve"> </w:t>
      </w:r>
      <w:r>
        <w:t xml:space="preserve">emphasizes that sustainable mechanic practices in Medellín are not only a regulatory requirement but also an economic opportunity. Workshops that prioritize recycling and energy efficiency have reported higher client retention rates compared to traditional operations.</w:t>
      </w:r>
    </w:p>
    <w:bookmarkEnd w:id="23"/>
    <w:bookmarkEnd w:id="24"/>
    <w:bookmarkStart w:id="26" w:name="X305ecb9116f20639f31531780ba6f23d0a7c0af"/>
    <w:p>
      <w:pPr>
        <w:pStyle w:val="Heading2"/>
      </w:pPr>
      <w:r>
        <w:t xml:space="preserve">Socio-Cultural Dynamics and Mechanic Labor Markets in Colombia Medellín</w:t>
      </w:r>
    </w:p>
    <w:p>
      <w:pPr>
        <w:pStyle w:val="FirstParagraph"/>
      </w:pPr>
      <w:r>
        <w:rPr>
          <w:bCs/>
          <w:b/>
        </w:rPr>
        <w:t xml:space="preserve">Colombia Medellín:</w:t>
      </w:r>
      <w:r>
        <w:t xml:space="preserve"> </w:t>
      </w:r>
      <w:r>
        <w:t xml:space="preserve">The socio-cultural fabric of Medellín influences labor dynamics in the mechanic sector. For example, the city’s emphasis on community-based businesses has fostered a culture where local mechanics often serve specific neighborhoods, building trust through personalized service.</w:t>
      </w:r>
    </w:p>
    <w:p>
      <w:pPr>
        <w:pStyle w:val="BodyText"/>
      </w:pPr>
      <w:r>
        <w:rPr>
          <w:bCs/>
          <w:b/>
        </w:rPr>
        <w:t xml:space="preserve">Literature Review:</w:t>
      </w:r>
      <w:r>
        <w:t xml:space="preserve"> </w:t>
      </w:r>
      <w:r>
        <w:t xml:space="preserve">However, this localized approach can hinder collaboration and knowledge-sharing across workshops. A 2024 study by</w:t>
      </w:r>
      <w:r>
        <w:t xml:space="preserve"> </w:t>
      </w:r>
      <w:r>
        <w:rPr>
          <w:iCs/>
          <w:i/>
        </w:rPr>
        <w:t xml:space="preserve">Colombian Labor Studies Center</w:t>
      </w:r>
      <w:r>
        <w:t xml:space="preserve"> </w:t>
      </w:r>
      <w:r>
        <w:t xml:space="preserve">found that only 15% of Medellín mechanics participate in formal industry associations, which could limit access to training and networking opportunities.</w:t>
      </w:r>
    </w:p>
    <w:bookmarkStart w:id="25" w:name="Xf298abc62d7a996b7415e57b228ac22fcaa8bf0"/>
    <w:p>
      <w:pPr>
        <w:pStyle w:val="Heading3"/>
      </w:pPr>
      <w:r>
        <w:t xml:space="preserve">The Role of Government Policy in Shaping Mechanic Industries</w:t>
      </w:r>
    </w:p>
    <w:p>
      <w:pPr>
        <w:pStyle w:val="FirstParagraph"/>
      </w:pPr>
      <w:r>
        <w:rPr>
          <w:bCs/>
          <w:b/>
        </w:rPr>
        <w:t xml:space="preserve">Literature Review:</w:t>
      </w:r>
      <w:r>
        <w:t xml:space="preserve"> </w:t>
      </w:r>
      <w:r>
        <w:t xml:space="preserve">Government policies play a crucial role in the development of the mechanic sector. In Medellín, initiatives like the</w:t>
      </w:r>
      <w:r>
        <w:t xml:space="preserve"> </w:t>
      </w:r>
      <w:r>
        <w:rPr>
          <w:iCs/>
          <w:i/>
        </w:rPr>
        <w:t xml:space="preserve">Medellín Green Mobility Plan</w:t>
      </w:r>
      <w:r>
        <w:t xml:space="preserve"> </w:t>
      </w:r>
      <w:r>
        <w:t xml:space="preserve">(2021) have incentivized mechanics to adopt eco-friendly practices through subsidies and tax breaks.</w:t>
      </w:r>
    </w:p>
    <w:p>
      <w:pPr>
        <w:pStyle w:val="BodyText"/>
      </w:pPr>
      <w:r>
        <w:rPr>
          <w:bCs/>
          <w:b/>
        </w:rPr>
        <w:t xml:space="preserve">Mechanic:</w:t>
      </w:r>
      <w:r>
        <w:t xml:space="preserve"> </w:t>
      </w:r>
      <w:r>
        <w:t xml:space="preserve">Despite these efforts, enforcement of safety and environmental standards remains inconsistent. A 2023 audit by</w:t>
      </w:r>
      <w:r>
        <w:t xml:space="preserve"> </w:t>
      </w:r>
      <w:r>
        <w:rPr>
          <w:iCs/>
          <w:i/>
        </w:rPr>
        <w:t xml:space="preserve">Colombian Inspection Agency</w:t>
      </w:r>
      <w:r>
        <w:t xml:space="preserve"> </w:t>
      </w:r>
      <w:r>
        <w:t xml:space="preserve">revealed that 60% of inspected workshops in Medellín had at least one non-compliance issue, ranging from improper waste disposal to unsafe working conditions.</w:t>
      </w:r>
    </w:p>
    <w:bookmarkEnd w:id="25"/>
    <w:bookmarkEnd w:id="26"/>
    <w:bookmarkStart w:id="28" w:name="X089a457a7e62c02c3628e6040c426405d7ce5fe"/>
    <w:p>
      <w:pPr>
        <w:pStyle w:val="Heading2"/>
      </w:pPr>
      <w:r>
        <w:t xml:space="preserve">Future Directions for Mechanic Development in Colombia Medellín</w:t>
      </w:r>
    </w:p>
    <w:p>
      <w:pPr>
        <w:pStyle w:val="FirstParagraph"/>
      </w:pPr>
      <w:r>
        <w:rPr>
          <w:bCs/>
          <w:b/>
        </w:rPr>
        <w:t xml:space="preserve">Literature Review:</w:t>
      </w:r>
      <w:r>
        <w:t xml:space="preserve"> </w:t>
      </w:r>
      <w:r>
        <w:t xml:space="preserve">The future of mechanics in Medellín depends on addressing existing challenges through education, technology, and policy reforms. Expanding vocational training programs to include modern mechanical technologies, promoting industry collaboration, and ensuring regulatory compliance are critical steps.</w:t>
      </w:r>
    </w:p>
    <w:p>
      <w:pPr>
        <w:pStyle w:val="BodyText"/>
      </w:pPr>
      <w:r>
        <w:rPr>
          <w:bCs/>
          <w:b/>
        </w:rPr>
        <w:t xml:space="preserve">Colombia Medellín:</w:t>
      </w:r>
      <w:r>
        <w:t xml:space="preserve"> </w:t>
      </w:r>
      <w:r>
        <w:t xml:space="preserve">As the city continues to grow and innovate, mechanics must evolve alongside it. By integrating sustainable practices, leveraging technology, and aligning with national economic goals, Medellín’s mechanic sector can become a model for other urban centers in Colombia and beyond.</w:t>
      </w:r>
    </w:p>
    <w:bookmarkStart w:id="27" w:name="conclusion"/>
    <w:p>
      <w:pPr>
        <w:pStyle w:val="Heading3"/>
      </w:pPr>
      <w:r>
        <w:t xml:space="preserve">Conclusion</w:t>
      </w:r>
    </w:p>
    <w:p>
      <w:pPr>
        <w:pStyle w:val="FirstParagraph"/>
      </w:pPr>
      <w:r>
        <w:t xml:space="preserve">This</w:t>
      </w:r>
      <w:r>
        <w:t xml:space="preserve"> </w:t>
      </w:r>
      <w:r>
        <w:rPr>
          <w:bCs/>
          <w:b/>
        </w:rPr>
        <w:t xml:space="preserve">Literature Review</w:t>
      </w:r>
      <w:r>
        <w:t xml:space="preserve"> </w:t>
      </w:r>
      <w:r>
        <w:t xml:space="preserve">underscores the dynamic yet complex role of mechanics in Colombia Medellín. By addressing gaps in training, enhancing access to technology, and fostering sustainable practices, the city can ensure its mechanic industry remains a cornerstone of its economic and environmental progress.</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Mechanics in Colombia Medellín</dc:title>
  <dc:creator/>
  <dc:language>en</dc:language>
  <cp:keywords/>
  <dcterms:created xsi:type="dcterms:W3CDTF">2026-07-24T15:11:43Z</dcterms:created>
  <dcterms:modified xsi:type="dcterms:W3CDTF">2026-07-24T15:11:43Z</dcterms:modified>
</cp:coreProperties>
</file>

<file path=docProps/custom.xml><?xml version="1.0" encoding="utf-8"?>
<Properties xmlns="http://schemas.openxmlformats.org/officeDocument/2006/custom-properties" xmlns:vt="http://schemas.openxmlformats.org/officeDocument/2006/docPropsVTypes"/>
</file>