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48169f880dc699b71513c15a0fed1cc2c4b294"/>
    <w:p>
      <w:pPr>
        <w:pStyle w:val="Heading1"/>
      </w:pPr>
      <w:r>
        <w:t xml:space="preserve">Literature Review: The Role of Mechanics in Italy Milan</w:t>
      </w:r>
    </w:p>
    <w:p>
      <w:pPr>
        <w:pStyle w:val="FirstParagraph"/>
      </w:pPr>
      <w:r>
        <w:t xml:space="preserve">In recent years, the field of mechanics has gained significant attention as a cornerstone of industrial and technological advancement. This</w:t>
      </w:r>
      <w:r>
        <w:t xml:space="preserve"> </w:t>
      </w:r>
      <w:r>
        <w:rPr>
          <w:bCs/>
          <w:b/>
        </w:rPr>
        <w:t xml:space="preserve">Literature Review</w:t>
      </w:r>
      <w:r>
        <w:t xml:space="preserve"> </w:t>
      </w:r>
      <w:r>
        <w:t xml:space="preserve">explores the evolution, challenges, and innovations related to mechanics within the context of</w:t>
      </w:r>
      <w:r>
        <w:t xml:space="preserve"> </w:t>
      </w:r>
      <w:r>
        <w:rPr>
          <w:iCs/>
          <w:i/>
        </w:rPr>
        <w:t xml:space="preserve">Italy Milan</w:t>
      </w:r>
      <w:r>
        <w:t xml:space="preserve">, a city renowned for its engineering heritage and automotive industry. By synthesizing academic research, industry reports, and regional studies, this document highlights how mechanics in Milan intersect with global trends while addressing unique local dynamics.</w:t>
      </w:r>
    </w:p>
    <w:bookmarkStart w:id="20" w:name="Xd076f48a9e58bc0a040b5ab1b33eadccf38e2e1"/>
    <w:p>
      <w:pPr>
        <w:pStyle w:val="Heading2"/>
      </w:pPr>
      <w:r>
        <w:t xml:space="preserve">The Significance of Mechanics in Italy’s Industrial Landscape</w:t>
      </w:r>
    </w:p>
    <w:p>
      <w:pPr>
        <w:pStyle w:val="FirstParagraph"/>
      </w:pPr>
      <w:r>
        <w:t xml:space="preserve">Mechanics, as a discipline encompassing mechanical engineering, automotive repair, and industrial automation, has long been integral to Italy’s economic identity.</w:t>
      </w:r>
      <w:r>
        <w:t xml:space="preserve"> </w:t>
      </w:r>
      <w:r>
        <w:rPr>
          <w:bCs/>
          <w:b/>
        </w:rPr>
        <w:t xml:space="preserve">Italy Milan</w:t>
      </w:r>
      <w:r>
        <w:t xml:space="preserve">, in particular, stands out as a hub for innovation and craftsmanship. The city is home to prestigious institutions like the Politecnico di Milano and the Istituto Universitario di Studi Superiori (IUSS), which have contributed to advancements in mechanical systems, materials science, and sustainable technologies.</w:t>
      </w:r>
    </w:p>
    <w:p>
      <w:pPr>
        <w:pStyle w:val="BodyText"/>
      </w:pPr>
      <w:r>
        <w:t xml:space="preserve">According to a 2021 study published in *Journal of Engineering Education*, Milan’s mechanical industry has historically leveraged its proximity to global markets and its reputation for design excellence. The city’s mechanics sector is not limited to traditional manufacturing; it now includes cutting-edge fields such as robotics, additive manufacturing (3D printing), and mechatronics. This diversification aligns with Italy’s broader shift toward a knowledge-based economy.</w:t>
      </w:r>
    </w:p>
    <w:bookmarkEnd w:id="20"/>
    <w:bookmarkStart w:id="21" w:name="X6637b638d342ecdec30a4909772ebff8b167b89"/>
    <w:p>
      <w:pPr>
        <w:pStyle w:val="Heading2"/>
      </w:pPr>
      <w:r>
        <w:t xml:space="preserve">Literature on Mechanics in Milan: Key Themes and Contributions</w:t>
      </w:r>
    </w:p>
    <w:p>
      <w:pPr>
        <w:pStyle w:val="FirstParagraph"/>
      </w:pPr>
      <w:r>
        <w:t xml:space="preserve">The academic literature on mechanics in Milan emphasizes several recurring themes, including technological innovation, workforce development, and environmental sustainability. A 2019 paper by Rossi et al. ("Mechanical Engineering Innovations in the Lombardy Region") highlights how Milan’s mechanical engineers have pioneered hybrid systems for automotive applications, reducing carbon footprints while maintaining performance standards.</w:t>
      </w:r>
    </w:p>
    <w:p>
      <w:pPr>
        <w:pStyle w:val="BodyText"/>
      </w:pPr>
      <w:r>
        <w:t xml:space="preserve">Another critical area of research is the integration of digital technologies into mechanical systems. A 2020 report by the Italian Association of Mechanical Engineers (AIME) notes that Milan-based companies are adopting Industry 4.0 principles—such as IoT-enabled predictive maintenance and AI-driven design optimization—to stay competitive in a globalized market. This aligns with findings from the University of Milan’s research group, which has published extensively on smart manufacturing processes.</w:t>
      </w:r>
    </w:p>
    <w:p>
      <w:pPr>
        <w:pStyle w:val="BodyText"/>
      </w:pPr>
      <w:r>
        <w:t xml:space="preserve">Moreover, literature on vocational training programs in Milan underscores the importance of bridging theoretical knowledge with practical skills. The *European Journal of Vocational Training* (2022) highlights initiatives by local technical institutes to train mechanics in emerging areas like electric vehicle (EV) repair and renewable energy systems. These programs are crucial for addressing labor shortages and adapting to the demands of a rapidly evolving industry.</w:t>
      </w:r>
    </w:p>
    <w:bookmarkEnd w:id="21"/>
    <w:bookmarkStart w:id="22" w:name="challenges-facing-mechanics-in-milan"/>
    <w:p>
      <w:pPr>
        <w:pStyle w:val="Heading2"/>
      </w:pPr>
      <w:r>
        <w:t xml:space="preserve">Challenges Facing Mechanics in Milan</w:t>
      </w:r>
    </w:p>
    <w:p>
      <w:pPr>
        <w:pStyle w:val="FirstParagraph"/>
      </w:pPr>
      <w:r>
        <w:t xml:space="preserve">Despite its strengths, the mechanics sector in Milan faces challenges that have been documented in various studies. One prominent issue is the aging workforce and difficulties in attracting younger professionals to mechanical trades. A 2023 survey by the Lombardy Regional Government found that only 18% of young Italians consider a career in mechanics compared to other engineering disciplines, citing factors such as perceived lack of prestige and lower starting salaries.</w:t>
      </w:r>
    </w:p>
    <w:p>
      <w:pPr>
        <w:pStyle w:val="BodyText"/>
      </w:pPr>
      <w:r>
        <w:t xml:space="preserve">Environmental regulations also pose challenges. The European Union’s stringent emissions standards require significant investment in cleaner technologies, which small-to-medium enterprises (SMEs) in Milan may struggle to afford. A 2021 analysis by the Milan Chamber of Commerce noted that while large corporations have successfully transitioned to sustainable practices, many local mechanics remain reliant on traditional methods due to cost constraints.</w:t>
      </w:r>
    </w:p>
    <w:p>
      <w:pPr>
        <w:pStyle w:val="BodyText"/>
      </w:pPr>
      <w:r>
        <w:t xml:space="preserve">Additionally, the rise of automation and AI threatens to displace certain roles in mechanics. As highlighted in a 2022 article by *Engineering News Italy*, the demand for manual labor in automotive repair is declining, while expertise in robotics and data analytics is on the rise. This shift necessitates reskilling programs to ensure that Milan’s workforce remains adaptable.</w:t>
      </w:r>
    </w:p>
    <w:bookmarkEnd w:id="22"/>
    <w:bookmarkStart w:id="23" w:name="innovations-and-future-directions"/>
    <w:p>
      <w:pPr>
        <w:pStyle w:val="Heading2"/>
      </w:pPr>
      <w:r>
        <w:t xml:space="preserve">Innovations and Future Directions</w:t>
      </w:r>
    </w:p>
    <w:p>
      <w:pPr>
        <w:pStyle w:val="FirstParagraph"/>
      </w:pPr>
      <w:r>
        <w:t xml:space="preserve">The literature also points to promising innovations in mechanics within Milan. A notable example is the development of advanced materials, such as carbon fiber composites and lightweight alloys, which are being researched at the Politecnico di Milano. These materials enhance fuel efficiency in vehicles while maintaining structural integrity—a critical factor for Milan’s automotive sector.</w:t>
      </w:r>
    </w:p>
    <w:p>
      <w:pPr>
        <w:pStyle w:val="BodyText"/>
      </w:pPr>
      <w:r>
        <w:t xml:space="preserve">Furthermore, collaborations between academia and industry have spurred innovation. For instance, the partnership between Fiat Chrysler Automobiles (FCA) and the IUSS has led to breakthroughs in hybrid engine technologies. Such synergies are highlighted in a 2023 report by the European Commission on regional innovation hubs.</w:t>
      </w:r>
    </w:p>
    <w:p>
      <w:pPr>
        <w:pStyle w:val="BodyText"/>
      </w:pPr>
      <w:r>
        <w:t xml:space="preserve">The role of mechanics in Milan’s sustainable development goals is another emerging focus. A 2021 study by the University of Milan’s Environmental Research Center found that integrating renewable energy systems into mechanical infrastructure—such as solar-powered vehicles and wind-assisted HVAC systems—could reduce the region’s carbon emissions by up to 30% by 2035.</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mechanics, industry, and academia in</w:t>
      </w:r>
      <w:r>
        <w:t xml:space="preserve"> </w:t>
      </w:r>
      <w:r>
        <w:rPr>
          <w:iCs/>
          <w:i/>
        </w:rPr>
        <w:t xml:space="preserve">Italy Milan</w:t>
      </w:r>
      <w:r>
        <w:t xml:space="preserve">. From historical contributions to modern innovations, Milan’s mechanical sector has consistently positioned itself at the forefront of technological progress. However, addressing challenges such as workforce demographics, environmental compliance, and technological displacement will be critical for its future success. As the field continues to evolve, interdisciplinary collaboration and investment in education will remain vital to sustaining Milan’s legacy as a global leader in mechanics.</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2026-07-24T01:08:25Z</dcterms:created>
  <dcterms:modified xsi:type="dcterms:W3CDTF">2026-07-24T01:08:25Z</dcterms:modified>
</cp:coreProperties>
</file>

<file path=docProps/custom.xml><?xml version="1.0" encoding="utf-8"?>
<Properties xmlns="http://schemas.openxmlformats.org/officeDocument/2006/custom-properties" xmlns:vt="http://schemas.openxmlformats.org/officeDocument/2006/docPropsVTypes"/>
</file>