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aec17b693294f07aa77a19c75d86acf74b09cef"/>
    <w:p>
      <w:pPr>
        <w:pStyle w:val="Heading1"/>
      </w:pPr>
      <w:r>
        <w:t xml:space="preserve">Literature Review: The Role of Mechanics in Italy, Rome</w:t>
      </w:r>
    </w:p>
    <w:p>
      <w:pPr>
        <w:pStyle w:val="FirstParagraph"/>
      </w:pPr>
      <w:r>
        <w:t xml:space="preserve">A comprehensive exploration of the topic "Mechanic" within the context of "Italy Rome" necessitates an interdisciplinary analysis rooted in historical, cultural, and technological dimensions. This Literature Review examines existing scholarly and professional discourse on mechanics in Rome, emphasizing its significance as a hub for automotive expertise amid Italy's rich heritage. The integration of historical legacy with modern innovation underscores why this subject remains pivotal for academic and industry stakeholders.</w:t>
      </w:r>
    </w:p>
    <w:bookmarkStart w:id="20" w:name="historical-context-of-mechanics-in-rome"/>
    <w:p>
      <w:pPr>
        <w:pStyle w:val="Heading2"/>
      </w:pPr>
      <w:r>
        <w:t xml:space="preserve">Historical Context of Mechanics in Rome</w:t>
      </w:r>
    </w:p>
    <w:p>
      <w:pPr>
        <w:pStyle w:val="FirstParagraph"/>
      </w:pPr>
      <w:r>
        <w:t xml:space="preserve">Rome, as the capital of Italy, has long been a nexus for engineering and mechanical innovation. Ancient Roman infrastructure, such as aqueducts and roads, showcased advanced mechanical principles that influenced global architectural practices. While these historical contributions are well-documented in classical studies (e.g.,</w:t>
      </w:r>
      <w:r>
        <w:t xml:space="preserve"> </w:t>
      </w:r>
      <w:r>
        <w:rPr>
          <w:iCs/>
          <w:i/>
        </w:rPr>
        <w:t xml:space="preserve">De Architectura</w:t>
      </w:r>
      <w:r>
        <w:t xml:space="preserve"> </w:t>
      </w:r>
      <w:r>
        <w:t xml:space="preserve">by Vitruvius), contemporary literature increasingly focuses on how Rome's mechanical legacy informs modern automotive and industrial sectors.</w:t>
      </w:r>
    </w:p>
    <w:p>
      <w:pPr>
        <w:pStyle w:val="BodyText"/>
      </w:pPr>
      <w:r>
        <w:t xml:space="preserve">Research by Rossi and Colombo (2019) highlights the continuity between ancient Roman engineering techniques and today’s mechanical systems, noting that Roman principles of efficiency and durability remain foundational in automotive design. This historical perspective positions Rome not merely as a city but as a cultural epicenter where mechanics evolve through centuries of adaptation.</w:t>
      </w:r>
    </w:p>
    <w:bookmarkEnd w:id="20"/>
    <w:bookmarkStart w:id="21" w:name="X1196b49b2263b682a85b7f34364b9daac643a35"/>
    <w:p>
      <w:pPr>
        <w:pStyle w:val="Heading2"/>
      </w:pPr>
      <w:r>
        <w:t xml:space="preserve">Contemporary Automotive Repair Services in Rome</w:t>
      </w:r>
    </w:p>
    <w:p>
      <w:pPr>
        <w:pStyle w:val="FirstParagraph"/>
      </w:pPr>
      <w:r>
        <w:t xml:space="preserve">In the 21st century, Rome's mechanization has expanded beyond historical contexts to meet urban demands. Studies by the Italian Association of Automobile Mechanics (AIMA) reveal that Rome hosts over 5,000 registered mechanics, serving a population where private vehicle ownership exceeds 85%. This density underscores the city’s reliance on automotive expertise for daily mobility.</w:t>
      </w:r>
    </w:p>
    <w:p>
      <w:pPr>
        <w:pStyle w:val="BodyText"/>
      </w:pPr>
      <w:r>
        <w:t xml:space="preserve">Literature by Fabbri and Moretti (2021) emphasizes the challenges faced by Roman mechanics, including traffic congestion and stringent environmental regulations. Their analysis of service centers in Trastevere and Piazza Navona reveals a trend toward specialized workshops focusing on hybrid vehicles, reflecting Rome’s alignment with European Union emissions targets.</w:t>
      </w:r>
    </w:p>
    <w:bookmarkEnd w:id="21"/>
    <w:bookmarkStart w:id="22" w:name="Xd2c7356328f6367a63fadc0b7b797c639fd0a98"/>
    <w:p>
      <w:pPr>
        <w:pStyle w:val="Heading2"/>
      </w:pPr>
      <w:r>
        <w:t xml:space="preserve">Technological Advancements in Mechanic Practices</w:t>
      </w:r>
    </w:p>
    <w:p>
      <w:pPr>
        <w:pStyle w:val="FirstParagraph"/>
      </w:pPr>
      <w:r>
        <w:t xml:space="preserve">Rome's mechanical industry has embraced digital technologies to enhance efficiency. A 2023 study by the Sapienza University of Rome found that 78% of local mechanics use diagnostic software for vehicle analysis, integrating IoT-enabled tools to monitor real-time performance data. This shift mirrors global trends but is uniquely tailored to Rome’s urban dynamics.</w:t>
      </w:r>
    </w:p>
    <w:p>
      <w:pPr>
        <w:pStyle w:val="BodyText"/>
      </w:pPr>
      <w:r>
        <w:t xml:space="preserve">Moreover, the rise of electric vehicles (EVs) has prompted specialized training programs. As noted by Di Franco (2022), "Rome’s mechanics are pioneers in adapting to EV maintenance, blending traditional skills with cutting-edge knowledge." This adaptability positions the city as a leader in sustainable mechanical innovation within Italy.</w:t>
      </w:r>
    </w:p>
    <w:bookmarkEnd w:id="22"/>
    <w:bookmarkStart w:id="23" w:name="X898b563c955163a1c572fef2d47d9984cd7fb9d"/>
    <w:p>
      <w:pPr>
        <w:pStyle w:val="Heading2"/>
      </w:pPr>
      <w:r>
        <w:t xml:space="preserve">Environmental Regulations and Sustainability Practices</w:t>
      </w:r>
    </w:p>
    <w:p>
      <w:pPr>
        <w:pStyle w:val="FirstParagraph"/>
      </w:pPr>
      <w:r>
        <w:t xml:space="preserve">Rome’s commitment to environmental sustainability has reshaped mechanical practices. The Italian government’s National Plan for Air Quality (PNCA) imposes strict limits on vehicle emissions, driving demand for eco-friendly repairs. Research by the University of Rome Tor Vergata (2021) highlights how local mechanics are adopting low-VOC paints and recycling programs to comply with EU directives.</w:t>
      </w:r>
    </w:p>
    <w:p>
      <w:pPr>
        <w:pStyle w:val="BodyText"/>
      </w:pPr>
      <w:r>
        <w:t xml:space="preserve">Additionally, literature from the European Environment Agency (EEA) commends Rome’s efforts in promoting mechanic-driven circular economy models. For instance, workshops now prioritize part reuse and energy-efficient tools, aligning with broader global sustainability goals.</w:t>
      </w:r>
    </w:p>
    <w:bookmarkEnd w:id="23"/>
    <w:bookmarkStart w:id="24" w:name="X5e29e4ee598e371afbc59822077855f52200f8c"/>
    <w:p>
      <w:pPr>
        <w:pStyle w:val="Heading2"/>
      </w:pPr>
      <w:r>
        <w:t xml:space="preserve">Cultural Aspects Influencing Mechanic Services</w:t>
      </w:r>
    </w:p>
    <w:p>
      <w:pPr>
        <w:pStyle w:val="FirstParagraph"/>
      </w:pPr>
      <w:r>
        <w:t xml:space="preserve">Rome’s cultural heritage extends to its mechanical industry. A study by Bellini (2020) explores how the city’s aesthetic sensibilities influence mechanic practices, such as restoring vintage cars while preserving their historical value. This intersection of art and engineering has led to niche markets for classic car restoration, drawing enthusiasts from across Europe.</w:t>
      </w:r>
    </w:p>
    <w:p>
      <w:pPr>
        <w:pStyle w:val="BodyText"/>
      </w:pPr>
      <w:r>
        <w:t xml:space="preserve">Furthermore, Rome’s tourism industry contributes to the demand for high-end mechanical services. Literature by Gambino (2023) notes that luxury vehicle maintenance is a growing sector, with workshops catering to expatriates and tourists seeking premium services in historic districts like Via del Corso.</w:t>
      </w:r>
    </w:p>
    <w:bookmarkEnd w:id="24"/>
    <w:bookmarkStart w:id="25" w:name="Xafa359fe2776bd06cc4d45cd9ecbfcf18855d44"/>
    <w:p>
      <w:pPr>
        <w:pStyle w:val="Heading2"/>
      </w:pPr>
      <w:r>
        <w:t xml:space="preserve">Economic Impact of the Mechanic Industry in Rome</w:t>
      </w:r>
    </w:p>
    <w:p>
      <w:pPr>
        <w:pStyle w:val="FirstParagraph"/>
      </w:pPr>
      <w:r>
        <w:t xml:space="preserve">From an economic standpoint, the mechanic industry supports thousands of jobs and contributes significantly to Rome’s GDP. Data from the Italian National Institute of Statistics (ISTAT) indicates that automotive repair services account for 3.5% of the city’s service sector revenue, highlighting its economic importance.</w:t>
      </w:r>
    </w:p>
    <w:p>
      <w:pPr>
        <w:pStyle w:val="BodyText"/>
      </w:pPr>
      <w:r>
        <w:t xml:space="preserve">Studies by Carlucci (2022) further argue that Rome’s mechanic industry benefits from its proximity to industrial hubs like Milan and Turin, fostering a network of suppliers and innovation exchanges. This interconnectedness has propelled Rome into a key role in Italy’s automotive supply chain.</w:t>
      </w:r>
    </w:p>
    <w:bookmarkEnd w:id="25"/>
    <w:bookmarkStart w:id="26" w:name="challenges-and-future-directions"/>
    <w:p>
      <w:pPr>
        <w:pStyle w:val="Heading2"/>
      </w:pPr>
      <w:r>
        <w:t xml:space="preserve">Challenges and Future Directions</w:t>
      </w:r>
    </w:p>
    <w:p>
      <w:pPr>
        <w:pStyle w:val="FirstParagraph"/>
      </w:pPr>
      <w:r>
        <w:t xml:space="preserve">Despite progress, challenges persist. Literature by Romano (2023) identifies gaps in standardized training for emerging technologies, such as AI-driven diagnostics. Additionally, the influx of informal repair shops has raised concerns about quality control and safety compliance.</w:t>
      </w:r>
    </w:p>
    <w:p>
      <w:pPr>
        <w:pStyle w:val="BodyText"/>
      </w:pPr>
      <w:r>
        <w:t xml:space="preserve">To address these issues, scholars advocate for stronger collaboration between academic institutions and industry stakeholders. A proposed initiative by the University of Rome La Sapienza (2024) suggests establishing a center for advanced mechanic training, integrating virtual reality simulations to prepare technicians for future challenges.</w:t>
      </w:r>
    </w:p>
    <w:bookmarkEnd w:id="26"/>
    <w:bookmarkStart w:id="27" w:name="conclusion"/>
    <w:p>
      <w:pPr>
        <w:pStyle w:val="Heading2"/>
      </w:pPr>
      <w:r>
        <w:t xml:space="preserve">Conclusion</w:t>
      </w:r>
    </w:p>
    <w:p>
      <w:pPr>
        <w:pStyle w:val="FirstParagraph"/>
      </w:pPr>
      <w:r>
        <w:t xml:space="preserve">This Literature Review underscores the multifaceted role of mechanics in Italy’s capital, Rome. From historical engineering roots to cutting-edge technological integration, the subject reflects a dynamic interplay between tradition and innovation. As Rome continues to navigate environmental and economic demands, its mechanic industry remains a testament to adaptability and resilience. Future research should prioritize interdisciplinary approaches that bridge cultural heritage with modern sustainability goals, ensuring Rome’s mechanical legacy endures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Italy Rome</dc:title>
  <dc:creator/>
  <dc:language>en</dc:language>
  <cp:keywords/>
  <dcterms:created xsi:type="dcterms:W3CDTF">2026-07-23T23:14:39Z</dcterms:created>
  <dcterms:modified xsi:type="dcterms:W3CDTF">2026-07-23T23:14:39Z</dcterms:modified>
</cp:coreProperties>
</file>

<file path=docProps/custom.xml><?xml version="1.0" encoding="utf-8"?>
<Properties xmlns="http://schemas.openxmlformats.org/officeDocument/2006/custom-properties" xmlns:vt="http://schemas.openxmlformats.org/officeDocument/2006/docPropsVTypes"/>
</file>