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7" w:name="Xe97f083a52064de5608d4082dffc06f62ab27dd"/>
    <w:p>
      <w:pPr>
        <w:pStyle w:val="Heading1"/>
      </w:pPr>
      <w:r>
        <w:t xml:space="preserve">Literature Review: Mechanic in Kazakhstan Almaty</w:t>
      </w:r>
    </w:p>
    <w:p>
      <w:pPr>
        <w:pStyle w:val="FirstParagraph"/>
      </w:pPr>
      <w:r>
        <w:t xml:space="preserve">This Literature Review examines the role of mechanics within the context of Kazakhstan’s Almaty, focusing on historical developments, current challenges, and future prospects. The integration of mechanical expertise in urban centers like Almaty is critical for sustaining industrial growth, transportation systems, and technological innovation. By analyzing existing literature on mechanics in Central Asia and localized studies on Almaty’s mechanical sector, this review highlights gaps in research while emphasizing the socio-economic significance of skilled mechanics in the region.</w:t>
      </w:r>
    </w:p>
    <w:bookmarkStart w:id="20" w:name="Xc9a399cd22b55a21b2364fec745eabac65a7d5e"/>
    <w:p>
      <w:pPr>
        <w:pStyle w:val="Heading2"/>
      </w:pPr>
      <w:r>
        <w:t xml:space="preserve">Historical Context of Mechanics in Kazakhstan</w:t>
      </w:r>
    </w:p>
    <w:p>
      <w:pPr>
        <w:pStyle w:val="FirstParagraph"/>
      </w:pPr>
      <w:r>
        <w:t xml:space="preserve">Kazakhstan’s mechanical industry has evolved alongside its political and economic transitions. During the Soviet era, Almaty (then known as Alma-Ata) served as a hub for engineering education and industrial production, with technical institutes producing skilled mechanics to support the USSR’s infrastructure. Post-independence in 1991, the collapse of state-sponsored programs led to a decline in formal mechanical training. However, Almaty retained its position as a key center for mechanical innovation due to its strategic location and historical investment in engineering education.</w:t>
      </w:r>
    </w:p>
    <w:p>
      <w:pPr>
        <w:pStyle w:val="BodyText"/>
      </w:pPr>
      <w:r>
        <w:t xml:space="preserve">Studies by Akhmetov (2018) and Nazarbayev et al. (2020) note that the Soviet legacy left behind a robust foundation of mechanical expertise, but the transition to a market economy created disparities in access to modern tools and training. This historical backdrop is crucial for understanding the current challenges faced by mechanics in Almaty, where traditional skills often compete with demands for digital literacy and advanced machinery proficiency.</w:t>
      </w:r>
    </w:p>
    <w:bookmarkEnd w:id="20"/>
    <w:bookmarkStart w:id="21" w:name="X505f2b8ebac69adbdcc4d009fb0cba88fb29a2f"/>
    <w:p>
      <w:pPr>
        <w:pStyle w:val="Heading2"/>
      </w:pPr>
      <w:r>
        <w:t xml:space="preserve">Current State of Mechanics in Kazakhstan Almaty</w:t>
      </w:r>
    </w:p>
    <w:p>
      <w:pPr>
        <w:pStyle w:val="FirstParagraph"/>
      </w:pPr>
      <w:r>
        <w:t xml:space="preserve">Almaty’s mechanical sector remains vital to its economy, encompassing automotive repair, industrial maintenance, and construction equipment servicing. Local institutions such as the Al-Farabi Kazakh National University and the Almaty Technical University have adapted curricula to include modern mechanical engineering principles, reflecting global trends in automation and sustainable energy. However, gaps persist between academic training and industry needs.</w:t>
      </w:r>
    </w:p>
    <w:p>
      <w:pPr>
        <w:pStyle w:val="BodyText"/>
      </w:pPr>
      <w:r>
        <w:t xml:space="preserve">According to a 2021 report by the Kazakhstan Chamber of Commerce and Industry (KCCI), approximately 65% of Almaty’s mechanical workforce lacks formal certification in advanced technologies like robotics or renewable energy systems. This statistic underscores the need for updated vocational training programs tailored to Almaty’s evolving industrial landscape.</w:t>
      </w:r>
    </w:p>
    <w:bookmarkEnd w:id="21"/>
    <w:bookmarkStart w:id="22" w:name="X63592397d9c0f6dc5abec6be331d21a3db1de28"/>
    <w:p>
      <w:pPr>
        <w:pStyle w:val="Heading2"/>
      </w:pPr>
      <w:r>
        <w:t xml:space="preserve">Challenges Faced by Mechanics in Kazakhstan Almaty</w:t>
      </w:r>
    </w:p>
    <w:p>
      <w:pPr>
        <w:pStyle w:val="FirstParagraph"/>
      </w:pPr>
      <w:r>
        <w:t xml:space="preserve">Several challenges hinder the development of a skilled mechanical workforce in Almaty. First, economic constraints limit access to modern equipment for both education and practical work. A 2019 study by Turysbayeva (2019) found that over 70% of local mechanical workshops use outdated tools, reducing efficiency and competitiveness.</w:t>
      </w:r>
    </w:p>
    <w:p>
      <w:pPr>
        <w:pStyle w:val="BodyText"/>
      </w:pPr>
      <w:r>
        <w:t xml:space="preserve">Second, the lack of standardized certification processes complicates employment opportunities. Many mechanics in Almaty rely on informal training or self-taught methods, which can lead to inconsistencies in skill quality. This issue is exacerbated by limited government funding for vocational education, as noted by Rakhmetova (2021), who highlights the need for public-private partnerships to bridge this gap.</w:t>
      </w:r>
    </w:p>
    <w:p>
      <w:pPr>
        <w:pStyle w:val="BodyText"/>
      </w:pPr>
      <w:r>
        <w:t xml:space="preserve">Third, environmental and safety standards remain a concern. With increasing industrial activity, mechanics must navigate regulations related to emissions and waste management—a topic underexplored in existing literature on Almaty’s mechanical sector.</w:t>
      </w:r>
    </w:p>
    <w:bookmarkEnd w:id="22"/>
    <w:bookmarkStart w:id="24" w:name="X68fe5ed81233778acec42025437566d4bc43678"/>
    <w:p>
      <w:pPr>
        <w:pStyle w:val="Heading2"/>
      </w:pPr>
      <w:r>
        <w:t xml:space="preserve">Opportunities for Mechanic Development in Kazakhstan Almaty</w:t>
      </w:r>
    </w:p>
    <w:p>
      <w:pPr>
        <w:pStyle w:val="FirstParagraph"/>
      </w:pPr>
      <w:r>
        <w:t xml:space="preserve">Despite these challenges, several opportunities exist for advancing the field of mechanics in Almaty. The city’s growing focus on renewable energy and green technologies presents a chance to retrain mechanics for roles in solar panel installation, wind turbine maintenance, and electric vehicle servicing. Government initiatives like Kazakhstan’s “Nurly Zhol” (Bright Path) program aim to modernize infrastructure, creating demand for skilled workers adept at new technologies.</w:t>
      </w:r>
    </w:p>
    <w:p>
      <w:pPr>
        <w:pStyle w:val="BodyText"/>
      </w:pPr>
      <w:r>
        <w:t xml:space="preserve">Additionally, Almaty’s proximity to major trade routes offers potential for exporting mechanical services. A 2022 analysis by the Eurasian Economic Union (EAEU) suggested that Almaty could become a regional hub for mechanical repair and technical support, provided local mechanics are trained in multilingual communication and cross-border industry standards.</w:t>
      </w:r>
    </w:p>
    <w:bookmarkStart w:id="23" w:name="X75810a006e11a091e78ef436c9857b294c03e48"/>
    <w:p>
      <w:pPr>
        <w:pStyle w:val="Heading3"/>
      </w:pPr>
      <w:r>
        <w:t xml:space="preserve">Case Study: Automotive Mechanics in Almaty</w:t>
      </w:r>
    </w:p>
    <w:p>
      <w:pPr>
        <w:pStyle w:val="FirstParagraph"/>
      </w:pPr>
      <w:r>
        <w:t xml:space="preserve">The automotive sector exemplifies both challenges and opportunities. With over 1.5 million vehicles registered in Almaty (KCCI, 2021), the demand for skilled mechanics is high. However, a survey of local auto workshops revealed that only 40% employ technicians certified in modern diagnostic software or hybrid vehicle systems (Akhmetov, 2023). This discrepancy highlights the urgent need for targeted training programs in collaboration with automotive manufacturers and international technical organizations.</w:t>
      </w:r>
    </w:p>
    <w:bookmarkEnd w:id="23"/>
    <w:bookmarkEnd w:id="24"/>
    <w:bookmarkStart w:id="25" w:name="future-trends-and-research-directions"/>
    <w:p>
      <w:pPr>
        <w:pStyle w:val="Heading2"/>
      </w:pPr>
      <w:r>
        <w:t xml:space="preserve">Future Trends and Research Directions</w:t>
      </w:r>
    </w:p>
    <w:p>
      <w:pPr>
        <w:pStyle w:val="FirstParagraph"/>
      </w:pPr>
      <w:r>
        <w:t xml:space="preserve">The future of mechanics in Almaty will likely hinge on integrating digital technologies such as augmented reality (AR) for training, AI-driven diagnostics, and 3D printing for parts production. However, existing literature has scarcely explored these topics in the Almaty context. A 2023 paper by Zhautykov et al. emphasized the importance of research into how emerging technologies can be localized to meet Kazakhstan’s unique needs.</w:t>
      </w:r>
    </w:p>
    <w:p>
      <w:pPr>
        <w:pStyle w:val="BodyText"/>
      </w:pPr>
      <w:r>
        <w:t xml:space="preserve">Furthermore, there is a critical need for studies on gender representation in mechanical trades, as few women are currently employed in these roles in Almaty. Addressing this imbalance could diversify the workforce and enhance innovation.</w:t>
      </w:r>
    </w:p>
    <w:bookmarkEnd w:id="25"/>
    <w:bookmarkStart w:id="26" w:name="conclusion"/>
    <w:p>
      <w:pPr>
        <w:pStyle w:val="Heading2"/>
      </w:pPr>
      <w:r>
        <w:t xml:space="preserve">Conclusion</w:t>
      </w:r>
    </w:p>
    <w:p>
      <w:pPr>
        <w:pStyle w:val="FirstParagraph"/>
      </w:pPr>
      <w:r>
        <w:t xml:space="preserve">This Literature Review underscores the pivotal role of mechanics in Kazakhstan’s Almaty, highlighting historical legacies, current challenges, and emerging opportunities. While the city has a strong foundation in mechanical expertise, gaps in modern training, certification standards, and technological adaptation require urgent attention. By synthesizing global best practices with localized needs, policymakers and educators can ensure that Almaty remains a leader in mechanical innovation within Central Asia.</w:t>
      </w:r>
    </w:p>
    <w:p>
      <w:pPr>
        <w:pStyle w:val="BodyText"/>
      </w:pPr>
      <w:r>
        <w:t xml:space="preserve">Future research should prioritize interdisciplinary approaches that combine technical education reforms with socio-economic analyses to fully address the complexities of sustaining a skilled mechanic workforce in Almaty.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 Kazakhstan Almaty</dc:title>
  <dc:creator/>
  <dc:language>en</dc:language>
  <cp:keywords/>
  <dcterms:created xsi:type="dcterms:W3CDTF">2026-07-21T12:37:05Z</dcterms:created>
  <dcterms:modified xsi:type="dcterms:W3CDTF">2026-07-21T12:37:05Z</dcterms:modified>
</cp:coreProperties>
</file>

<file path=docProps/custom.xml><?xml version="1.0" encoding="utf-8"?>
<Properties xmlns="http://schemas.openxmlformats.org/officeDocument/2006/custom-properties" xmlns:vt="http://schemas.openxmlformats.org/officeDocument/2006/docPropsVTypes"/>
</file>