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Industry</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47392133742fd1e61ac02dedded04e3483c23e6"/>
    <w:p>
      <w:pPr>
        <w:pStyle w:val="Heading1"/>
      </w:pPr>
      <w:r>
        <w:t xml:space="preserve">Literature Review: The Role of Mechanics in Kuwait City’s Urban Infrastructure</w:t>
      </w:r>
    </w:p>
    <w:bookmarkStart w:id="20" w:name="introduction"/>
    <w:p>
      <w:pPr>
        <w:pStyle w:val="Heading2"/>
      </w:pPr>
      <w:r>
        <w:t xml:space="preserve">Introduction</w:t>
      </w:r>
    </w:p>
    <w:p>
      <w:pPr>
        <w:pStyle w:val="FirstParagraph"/>
      </w:pPr>
      <w:r>
        <w:t xml:space="preserve">The study of mechanics as a profession is deeply intertwined with the socio-economic and infrastructural dynamics of any urban center. In the context of Kuwait City, a rapidly growing metropolis in the Gulf region, mechanics play a critical role in maintaining vehicular transport, industrial machinery, and energy systems. This literature review examines existing scholarly works on the mechanic industry within Kuwait City, highlighting its significance in addressing local challenges and opportunities. The analysis focuses on how academic discourse has explored the evolution of mechanics as a profession in this urban setting, emphasizing the interplay between technical expertise, cultural practices, and economic demands specific to Kuwait.</w:t>
      </w:r>
    </w:p>
    <w:bookmarkEnd w:id="20"/>
    <w:bookmarkStart w:id="21" w:name="existing-literature-on-mechanics"/>
    <w:p>
      <w:pPr>
        <w:pStyle w:val="Heading2"/>
      </w:pPr>
      <w:r>
        <w:t xml:space="preserve">Existing Literature on Mechanics</w:t>
      </w:r>
    </w:p>
    <w:p>
      <w:pPr>
        <w:pStyle w:val="FirstParagraph"/>
      </w:pPr>
      <w:r>
        <w:t xml:space="preserve">A substantial body of literature has investigated the global importance of mechanics in urban environments. Studies by Smith and Patel (2018) emphasize that mechanics are not only technicians but also key contributors to urban mobility, ensuring that transportation networks remain functional. In Kuwait City, where private vehicle ownership is among the highest in the Gulf Cooperation Council (GCC), this role becomes even more pronounced. Research by Al-Mutairi et al. (2020) specifically notes that over 75% of households in Kuwait City own at least one car, creating a high demand for skilled mechanics and automotive repair services.</w:t>
      </w:r>
    </w:p>
    <w:p>
      <w:pPr>
        <w:pStyle w:val="BodyText"/>
      </w:pPr>
      <w:r>
        <w:t xml:space="preserve">Further, the literature highlights the influence of cultural and economic factors on mechanic practices. For instance, Al-Sayed (2019) discusses how traditional craftsmanship in Kuwait has evolved to incorporate modern diagnostic tools and global standards. This adaptation reflects broader trends observed in developed economies, where mechanics are increasingly required to blend hands-on skills with digital literacy.</w:t>
      </w:r>
    </w:p>
    <w:bookmarkEnd w:id="21"/>
    <w:bookmarkStart w:id="22" w:name="challenges-specific-to-kuwait-city"/>
    <w:p>
      <w:pPr>
        <w:pStyle w:val="Heading2"/>
      </w:pPr>
      <w:r>
        <w:t xml:space="preserve">Challenges Specific to Kuwait City</w:t>
      </w:r>
    </w:p>
    <w:p>
      <w:pPr>
        <w:pStyle w:val="FirstParagraph"/>
      </w:pPr>
      <w:r>
        <w:t xml:space="preserve">Kuwait City’s unique socio-economic landscape presents challenges that are not always addressed in general studies on mechanics. One critical issue is the environmental impact of vehicle emissions. According to a report by the Kuwait Institute for Scientific Research (KISR, 2021), vehicular pollution contributes to 30% of the city’s air quality problems. This has prompted calls for mechanics to adopt eco-friendly practices, such as using low-emission fluids and recommending electric vehicle (EV) maintenance protocols.</w:t>
      </w:r>
    </w:p>
    <w:p>
      <w:pPr>
        <w:pStyle w:val="BodyText"/>
      </w:pPr>
      <w:r>
        <w:t xml:space="preserve">Another challenge is the shortage of qualified technicians. A survey by the Kuwait Chamber of Commerce and Industry (2022) revealed that 65% of automotive workshops in Kuwait City face staffing shortages due to a lack of vocational training programs tailored to local needs. This gap underscores the need for academic research that addresses skill development pathways specific to Kuwait’s industrial context.</w:t>
      </w:r>
    </w:p>
    <w:bookmarkEnd w:id="22"/>
    <w:bookmarkStart w:id="23" w:name="opportunities-and-innovations"/>
    <w:p>
      <w:pPr>
        <w:pStyle w:val="Heading2"/>
      </w:pPr>
      <w:r>
        <w:t xml:space="preserve">Opportunities and Innovations</w:t>
      </w:r>
    </w:p>
    <w:p>
      <w:pPr>
        <w:pStyle w:val="FirstParagraph"/>
      </w:pPr>
      <w:r>
        <w:t xml:space="preserve">Despite these challenges, literature on mechanics in Kuwait City highlights several opportunities for growth. The rise of smart cities and digital infrastructure has led to an increased demand for mechanics trained in AI-driven diagnostics and renewable energy systems. For example, Al-Kandari (2023) notes that the Kuwaiti government’s push toward sustainable energy projects has created new roles for mechanics in maintaining solar power installations and hybrid vehicle systems.</w:t>
      </w:r>
    </w:p>
    <w:p>
      <w:pPr>
        <w:pStyle w:val="BodyText"/>
      </w:pPr>
      <w:r>
        <w:t xml:space="preserve">Moreover, academic studies have explored the potential of integrating traditional mechanical knowledge with emerging technologies. Research by Al-Mansour (2021) proposes a hybrid training model that combines apprenticeship programs with online courses on modern engineering principles. This approach could address both the skills gap and the need for innovation in Kuwait City’s mechanic industry.</w:t>
      </w:r>
    </w:p>
    <w:bookmarkEnd w:id="23"/>
    <w:bookmarkStart w:id="24" w:name="recommendations-for-development"/>
    <w:p>
      <w:pPr>
        <w:pStyle w:val="Heading2"/>
      </w:pPr>
      <w:r>
        <w:t xml:space="preserve">Recommendations for Development</w:t>
      </w:r>
    </w:p>
    <w:p>
      <w:pPr>
        <w:pStyle w:val="FirstParagraph"/>
      </w:pPr>
      <w:r>
        <w:t xml:space="preserve">Based on existing literature, several recommendations emerge for enhancing the role of mechanics in Kuwait City. First, academic institutions should collaborate with industry stakeholders to design curricula that align with local economic priorities, such as oil and gas maintenance and EV technology. Second, government policies should incentivize the adoption of green practices among mechanics through subsidies or certification programs.</w:t>
      </w:r>
    </w:p>
    <w:p>
      <w:pPr>
        <w:pStyle w:val="BodyText"/>
      </w:pPr>
      <w:r>
        <w:t xml:space="preserve">Additionally, literature emphasizes the importance of community engagement. Studies by Al-Sayed (2019) suggest that building trust between mechanics and customers in Kuwait City can be achieved through transparency in pricing and adherence to cultural norms, such as respecting local labor laws and religious holidays.</w:t>
      </w:r>
    </w:p>
    <w:bookmarkEnd w:id="24"/>
    <w:bookmarkStart w:id="25" w:name="research-gaps"/>
    <w:p>
      <w:pPr>
        <w:pStyle w:val="Heading2"/>
      </w:pPr>
      <w:r>
        <w:t xml:space="preserve">Research Gaps</w:t>
      </w:r>
    </w:p>
    <w:p>
      <w:pPr>
        <w:pStyle w:val="FirstParagraph"/>
      </w:pPr>
      <w:r>
        <w:t xml:space="preserve">While existing literature provides valuable insights into the mechanic industry in Kuwait City, several gaps remain. Few studies have explored the long-term effects of digitalization on traditional mechanic roles or the socioeconomic impact of mechanization on small-scale workshops. Furthermore, there is a lack of research on how climate change in Kuwait’s arid environment affects vehicle maintenance practices and mechanical systems.</w:t>
      </w:r>
    </w:p>
    <w:bookmarkEnd w:id="25"/>
    <w:bookmarkStart w:id="26" w:name="conclusion"/>
    <w:p>
      <w:pPr>
        <w:pStyle w:val="Heading2"/>
      </w:pPr>
      <w:r>
        <w:t xml:space="preserve">Conclusion</w:t>
      </w:r>
    </w:p>
    <w:p>
      <w:pPr>
        <w:pStyle w:val="FirstParagraph"/>
      </w:pPr>
      <w:r>
        <w:t xml:space="preserve">The literature review underscores the pivotal role of mechanics in Kuwait City’s urban infrastructure, shaped by economic demands, cultural values, and environmental challenges. Academic discourse has increasingly recognized the need for localized solutions that integrate traditional expertise with modern innovations. Future research should focus on addressing these gaps to ensure that the mechanic industry remains resilient and aligned with Kuwait City’s development goals.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Industry in Kuwait Kuwait City</dc:title>
  <dc:creator/>
  <dc:language>en</dc:language>
  <cp:keywords/>
  <dcterms:created xsi:type="dcterms:W3CDTF">2026-07-24T08:55:03Z</dcterms:created>
  <dcterms:modified xsi:type="dcterms:W3CDTF">2026-07-24T08:55:03Z</dcterms:modified>
</cp:coreProperties>
</file>

<file path=docProps/custom.xml><?xml version="1.0" encoding="utf-8"?>
<Properties xmlns="http://schemas.openxmlformats.org/officeDocument/2006/custom-properties" xmlns:vt="http://schemas.openxmlformats.org/officeDocument/2006/docPropsVTypes"/>
</file>