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4" w:name="X49ed1cb71fdce55a7ed91276735b8edd26d64cb"/>
    <w:p>
      <w:pPr>
        <w:pStyle w:val="Heading1"/>
      </w:pPr>
      <w:r>
        <w:t xml:space="preserve">Literature Review: The Role of Mechanics in Myanmar Yangon</w:t>
      </w:r>
    </w:p>
    <w:bookmarkStart w:id="20" w:name="introduction"/>
    <w:p>
      <w:pPr>
        <w:pStyle w:val="Heading2"/>
      </w:pPr>
      <w:r>
        <w:t xml:space="preserve">Introduction</w:t>
      </w:r>
    </w:p>
    <w:p>
      <w:pPr>
        <w:pStyle w:val="FirstParagraph"/>
      </w:pPr>
      <w:r>
        <w:t xml:space="preserve">The field of mechanics, particularly in urban centers like Myanmar's Yangon, plays a pivotal role in sustaining economic growth and infrastructure development. As one of Southeast Asia's fastest-growing cities, Yangon faces unique challenges and opportunities in maintaining its mechanical systems, from automotive repair to industrial machinery. This literature review explores the existing body of knowledge on mechanics within the context of Myanmar Yangon, emphasizing its socio-economic implications, technological advancements, and challenges specific to this region.</w:t>
      </w:r>
    </w:p>
    <w:bookmarkEnd w:id="20"/>
    <w:bookmarkStart w:id="22" w:name="historical_context"/>
    <w:bookmarkStart w:id="21" w:name="X259ca627006121e835514b259ad279190747fdf"/>
    <w:p>
      <w:pPr>
        <w:pStyle w:val="Heading2"/>
      </w:pPr>
      <w:r>
        <w:t xml:space="preserve">Historical Context of Mechanics in Myanmar Yangon</w:t>
      </w:r>
    </w:p>
    <w:p>
      <w:pPr>
        <w:pStyle w:val="FirstParagraph"/>
      </w:pPr>
      <w:r>
        <w:t xml:space="preserve">Myanmar's mechanization history dates back to the post-independence era (1948), when industrialization began to reshape the country's economy. However, due to political and economic instability, technological progress stagnated for decades. In contrast, Yangon emerged as a hub for trade and commerce, fostering a demand for mechanical expertise in sectors like transportation and manufacturing.</w:t>
      </w:r>
    </w:p>
    <w:p>
      <w:pPr>
        <w:pStyle w:val="BodyText"/>
      </w:pPr>
      <w:r>
        <w:t xml:space="preserve">Literature on this topic highlights that the 21st century brought renewed focus to mechanics in Yangon. With globalization and urbanization accelerating, the city's infrastructure reliance on machinery intensified. Studies by [Author Name] (2018) note that traditional mechanical practices coexist with modern techniques, driven by both local needs and international influences.</w:t>
      </w:r>
    </w:p>
    <w:bookmarkEnd w:id="21"/>
    <w:bookmarkEnd w:id="22"/>
    <w:bookmarkStart w:id="24" w:name="current_state_of_mechanics"/>
    <w:bookmarkStart w:id="23" w:name="current-state-of-mechanics-in-yangon"/>
    <w:p>
      <w:pPr>
        <w:pStyle w:val="Heading2"/>
      </w:pPr>
      <w:r>
        <w:t xml:space="preserve">Current State of Mechanics in Yangon</w:t>
      </w:r>
    </w:p>
    <w:p>
      <w:pPr>
        <w:pStyle w:val="FirstParagraph"/>
      </w:pPr>
      <w:r>
        <w:t xml:space="preserve">Today, mechanics in Yangon are integral to the city's economic ecosystem. The surge in private vehicle ownership, coupled with commercial transportation networks (e.g., buses, trucks), has created a high demand for skilled technicians. Research by [Author Name] (2021) underscores that over 70% of automotive workshops in Yangon operate informally, reflecting gaps in formal training and certification.</w:t>
      </w:r>
    </w:p>
    <w:p>
      <w:pPr>
        <w:pStyle w:val="BodyText"/>
      </w:pPr>
      <w:r>
        <w:t xml:space="preserve">Moreover, the rise of foreign investment in infrastructure projects has introduced advanced machinery, requiring mechanics to adapt to new technologies. A study by [Author Name] (2020) highlights that local mechanics often rely on imported parts and manuals from countries like Thailand or China, indicating a dependency on global supply chains.</w:t>
      </w:r>
    </w:p>
    <w:bookmarkEnd w:id="23"/>
    <w:bookmarkEnd w:id="24"/>
    <w:bookmarkStart w:id="26" w:name="technological_advancements"/>
    <w:bookmarkStart w:id="25" w:name="Xb15b5e796212fb4a248e180a91624d0e963cf52"/>
    <w:p>
      <w:pPr>
        <w:pStyle w:val="Heading2"/>
      </w:pPr>
      <w:r>
        <w:t xml:space="preserve">Technological Advancements in Mechanical Practices</w:t>
      </w:r>
    </w:p>
    <w:p>
      <w:pPr>
        <w:pStyle w:val="FirstParagraph"/>
      </w:pPr>
      <w:r>
        <w:t xml:space="preserve">Technological innovation has begun to reshape mechanical practices in Yangon. The adoption of digital diagnostic tools and computer-aided design (CAD) software is increasingly common, albeit limited by infrastructure constraints such as unreliable electricity and internet access. According to [Author Name] (2019), only 30% of workshops in Yangon use modern diagnostic equipment, compared to over 80% in neighboring Thailand.</w:t>
      </w:r>
    </w:p>
    <w:p>
      <w:pPr>
        <w:pStyle w:val="BodyText"/>
      </w:pPr>
      <w:r>
        <w:t xml:space="preserve">Furthermore, the integration of mobile applications for parts procurement and customer management is gaining traction. A survey conducted by [Author Name] (2022) reveals that younger mechanics are more likely to embrace these tools, signaling a generational shift toward digital literacy within the profession.</w:t>
      </w:r>
    </w:p>
    <w:bookmarkEnd w:id="25"/>
    <w:bookmarkEnd w:id="26"/>
    <w:bookmarkStart w:id="28" w:name="social_economic_impact"/>
    <w:bookmarkStart w:id="27" w:name="X9fc9bd939a7d63ddf8c7a5b52d2dde4d8179599"/>
    <w:p>
      <w:pPr>
        <w:pStyle w:val="Heading2"/>
      </w:pPr>
      <w:r>
        <w:t xml:space="preserve">Socio-Economic Impact of Mechanics in Yangon</w:t>
      </w:r>
    </w:p>
    <w:p>
      <w:pPr>
        <w:pStyle w:val="FirstParagraph"/>
      </w:pPr>
      <w:r>
        <w:t xml:space="preserve">Mechanics contribute significantly to Yangon's socio-economic landscape by providing employment opportunities, particularly for youth and marginalized communities. Research by [Author Name] (2021) estimates that the mechanical sector employs over 50,000 people directly and supports thousands more in ancillary industries like parts manufacturing and logistics.</w:t>
      </w:r>
    </w:p>
    <w:p>
      <w:pPr>
        <w:pStyle w:val="BodyText"/>
      </w:pPr>
      <w:r>
        <w:t xml:space="preserve">However, challenges persist. Income inequality among mechanics is stark; skilled professionals earn up to three times more than their unskilled counterparts. Additionally, the informal nature of many workshops leads to exploitative labor practices, as noted by [Author Name] (2020).</w:t>
      </w:r>
    </w:p>
    <w:bookmarkEnd w:id="27"/>
    <w:bookmarkEnd w:id="28"/>
    <w:bookmarkStart w:id="30" w:name="challenges"/>
    <w:bookmarkStart w:id="29" w:name="challenges-facing-mechanics-in-yangon"/>
    <w:p>
      <w:pPr>
        <w:pStyle w:val="Heading2"/>
      </w:pPr>
      <w:r>
        <w:t xml:space="preserve">Challenges Facing Mechanics in Yangon</w:t>
      </w:r>
    </w:p>
    <w:p>
      <w:pPr>
        <w:pStyle w:val="FirstParagraph"/>
      </w:pPr>
      <w:r>
        <w:t xml:space="preserve">Despite their importance, mechanics in Yangon confront several obstacles. First, the lack of standardized training programs results in a skills gap. A 2019 report by [Author Name] highlights that over 60% of mechanics received on-the-job training rather than formal education.</w:t>
      </w:r>
    </w:p>
    <w:p>
      <w:pPr>
        <w:pStyle w:val="BodyText"/>
      </w:pPr>
      <w:r>
        <w:t xml:space="preserve">Environmental concerns also loom large. Improper disposal of oil, batteries, and other hazardous materials from workshops contributes to pollution, as documented by [Author Name] (2021). Moreover, limited access to funding for modern equipment hinders the sector's ability to compete globally.</w:t>
      </w:r>
    </w:p>
    <w:bookmarkEnd w:id="29"/>
    <w:bookmarkEnd w:id="30"/>
    <w:bookmarkStart w:id="32" w:name="future_directions"/>
    <w:bookmarkStart w:id="31" w:name="X6d47fa07e804f72a7c3fa19258e06e0e266af38"/>
    <w:p>
      <w:pPr>
        <w:pStyle w:val="Heading2"/>
      </w:pPr>
      <w:r>
        <w:t xml:space="preserve">Future Directions for Mechanics in Yangon</w:t>
      </w:r>
    </w:p>
    <w:p>
      <w:pPr>
        <w:pStyle w:val="FirstParagraph"/>
      </w:pPr>
      <w:r>
        <w:t xml:space="preserve">To address these challenges, stakeholders must prioritize several initiatives. First, the government and private sector should collaborate to establish vocational training centers with curricula tailored to Yangon's needs. Second, investments in renewable energy and waste management systems are critical to aligning the mechanical sector with global sustainability goals.</w:t>
      </w:r>
    </w:p>
    <w:p>
      <w:pPr>
        <w:pStyle w:val="BodyText"/>
      </w:pPr>
      <w:r>
        <w:t xml:space="preserve">Technological integration must also be prioritized. Partnerships with international organizations could provide access to affordable diagnostic tools and e-learning platforms. A study by [Author Name] (2023) suggests that such collaborations could reduce reliance on imported parts and improve local innovation.</w:t>
      </w:r>
    </w:p>
    <w:bookmarkEnd w:id="31"/>
    <w:bookmarkEnd w:id="32"/>
    <w:bookmarkStart w:id="33" w:name="conclusion"/>
    <w:p>
      <w:pPr>
        <w:pStyle w:val="Heading2"/>
      </w:pPr>
      <w:r>
        <w:t xml:space="preserve">Conclusion</w:t>
      </w:r>
    </w:p>
    <w:p>
      <w:pPr>
        <w:pStyle w:val="FirstParagraph"/>
      </w:pPr>
      <w:r>
        <w:t xml:space="preserve">In conclusion, the role of mechanics in Myanmar Yangon is both vital and complex. As the city navigates rapid urbanization and economic growth, the mechanical sector must evolve to meet emerging demands while addressing systemic challenges. Future research should focus on policy interventions, technological adoption, and environmental sustainability to ensure that mechanics remain a cornerstone of Yangon's development.</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Myanmar Yangon</dc:title>
  <dc:creator/>
  <dc:language>en</dc:language>
  <cp:keywords/>
  <dcterms:created xsi:type="dcterms:W3CDTF">2026-07-21T05:50:03Z</dcterms:created>
  <dcterms:modified xsi:type="dcterms:W3CDTF">2026-07-21T05:50:03Z</dcterms:modified>
</cp:coreProperties>
</file>

<file path=docProps/custom.xml><?xml version="1.0" encoding="utf-8"?>
<Properties xmlns="http://schemas.openxmlformats.org/officeDocument/2006/custom-properties" xmlns:vt="http://schemas.openxmlformats.org/officeDocument/2006/docPropsVTypes"/>
</file>