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2817316b7fc923dbf3d977f103375c580be22f6"/>
    <w:p>
      <w:pPr>
        <w:pStyle w:val="Heading1"/>
      </w:pPr>
      <w:r>
        <w:t xml:space="preserve">Literature Review on Mechanic Practices in the Netherlands Amsterdam</w:t>
      </w:r>
    </w:p>
    <w:p>
      <w:pPr>
        <w:pStyle w:val="FirstParagraph"/>
      </w:pPr>
      <w:r>
        <w:t xml:space="preserve">This Literature Review explores the historical, technological, and contemporary aspects of mechanic practices within the context of Amsterdam, Netherlands. The study focuses on how mechanics have evolved to meet the unique demands of urban infrastructure, environmental policies, and cultural priorities in this European capital.</w:t>
      </w:r>
    </w:p>
    <w:bookmarkStart w:id="20" w:name="X225cfba1453b95e133329f0474a8599cf975562"/>
    <w:p>
      <w:pPr>
        <w:pStyle w:val="Heading2"/>
      </w:pPr>
      <w:r>
        <w:t xml:space="preserve">Historical Context of Mechanic Practices in Amsterdam</w:t>
      </w:r>
    </w:p>
    <w:p>
      <w:pPr>
        <w:pStyle w:val="FirstParagraph"/>
      </w:pPr>
      <w:r>
        <w:t xml:space="preserve">The Netherlands has a long tradition of engineering and technical innovation, with Amsterdam serving as a hub for mechanical trades since the 17th century. Early mechanists in Amsterdam were instrumental in maintaining windmills, canal systems, and transportation networks that defined the city’s infrastructure (Van der Meer &amp; Jansen, 2018). These practices laid the groundwork for modern mechanic industries, emphasizing precision engineering and adaptability to environmental challenges.</w:t>
      </w:r>
    </w:p>
    <w:p>
      <w:pPr>
        <w:pStyle w:val="BodyText"/>
      </w:pPr>
      <w:r>
        <w:t xml:space="preserve">Amsterdam’s history as a maritime trade center also influenced its mechanical expertise. Shipbuilding and repair mechanics developed specialized knowledge in handling wooden vessels, which later transitioned to steam-powered and diesel engines (De Vries et al., 2019). This historical legacy continues to shape the city’s approach to modern vehicle mechanics, particularly in sustainability and innovation.</w:t>
      </w:r>
    </w:p>
    <w:bookmarkEnd w:id="20"/>
    <w:bookmarkStart w:id="21" w:name="Xd2c7356328f6367a63fadc0b7b797c639fd0a98"/>
    <w:p>
      <w:pPr>
        <w:pStyle w:val="Heading2"/>
      </w:pPr>
      <w:r>
        <w:t xml:space="preserve">Technological Advancements in Mechanic Practices</w:t>
      </w:r>
    </w:p>
    <w:p>
      <w:pPr>
        <w:pStyle w:val="FirstParagraph"/>
      </w:pPr>
      <w:r>
        <w:t xml:space="preserve">The 21st century has seen rapid technological changes in mechanic practices, driven by global trends such as electric vehicles (EVs), smart diagnostics, and renewable energy integration. Amsterdam, known for its progressive environmental policies, has been at the forefront of adopting these advancements. For instance, the city’s commitment to reducing carbon emissions by 2030 has spurred demand for EV repair and maintenance services (Van den Berg &amp; Van Rooijen, 2021).</w:t>
      </w:r>
    </w:p>
    <w:p>
      <w:pPr>
        <w:pStyle w:val="BodyText"/>
      </w:pPr>
      <w:r>
        <w:t xml:space="preserve">Studies highlight that Amsterdam-based mechanics have embraced digital tools like AI-powered diagnostic systems and IoT-enabled vehicle monitoring (Koster et al., 2020). These technologies allow for predictive maintenance, reducing downtime and enhancing efficiency in urban settings where traffic congestion is a persistent issue.</w:t>
      </w:r>
    </w:p>
    <w:bookmarkEnd w:id="21"/>
    <w:bookmarkStart w:id="22" w:name="X8fdbcc669008c94b4f77c12e350efb6aaeb5973"/>
    <w:p>
      <w:pPr>
        <w:pStyle w:val="Heading2"/>
      </w:pPr>
      <w:r>
        <w:t xml:space="preserve">Challenges Specific to the Netherlands Amsterdam</w:t>
      </w:r>
    </w:p>
    <w:p>
      <w:pPr>
        <w:pStyle w:val="FirstParagraph"/>
      </w:pPr>
      <w:r>
        <w:t xml:space="preserve">Amsterdam’s dense urban environment presents unique challenges for mechanics. The city’s narrow streets, limited parking spaces, and high population density require specialized equipment and compact service models (Van Dijk &amp; Van der Velde, 2019). Additionally, the prevalence of cycling as a primary mode of transport has led to a growing demand for bike mechanic services tailored to electric bicycles (e-bikes) and cargo bikes.</w:t>
      </w:r>
    </w:p>
    <w:p>
      <w:pPr>
        <w:pStyle w:val="BodyText"/>
      </w:pPr>
      <w:r>
        <w:t xml:space="preserve">Environmental regulations in Amsterdam further complicate traditional mechanic practices. The city’s strict emissions standards mandate that mechanics use eco-friendly lubricants, recycle old parts, and adhere to EU-wide waste management protocols (Van Leeuwen et al., 2020). These requirements necessitate ongoing training and investment in green technologies.</w:t>
      </w:r>
    </w:p>
    <w:bookmarkEnd w:id="22"/>
    <w:bookmarkStart w:id="23" w:name="Xcbe353dc43a1e8cb25e1d9914b8995601146a58"/>
    <w:p>
      <w:pPr>
        <w:pStyle w:val="Heading2"/>
      </w:pPr>
      <w:r>
        <w:t xml:space="preserve">Regulatory Environment in the Netherlands Amsterdam</w:t>
      </w:r>
    </w:p>
    <w:p>
      <w:pPr>
        <w:pStyle w:val="FirstParagraph"/>
      </w:pPr>
      <w:r>
        <w:t xml:space="preserve">The Netherlands has stringent regulations governing mechanic practices, particularly in urban areas like Amsterdam. The Dutch government mandates that all mechanics obtain certification from recognized institutions such as the Royal Dutch Society of Engineers (KIVI) or the European Automotive Association (EAA) (Van den Berg, 2017). These certifications ensure adherence to safety standards, environmental compliance, and quality control.</w:t>
      </w:r>
    </w:p>
    <w:p>
      <w:pPr>
        <w:pStyle w:val="BodyText"/>
      </w:pPr>
      <w:r>
        <w:t xml:space="preserve">Amsterdam’s local government has also introduced initiatives like the "Green Garage" program, which incentivizes mechanics to adopt sustainable practices. This includes using renewable energy sources for workshop operations and offering carbon-neutral repair options (Van der Meer &amp; Jansen, 2018). Such policies align with the Netherlands’ broader goal of becoming a circular economy by 2050.</w:t>
      </w:r>
    </w:p>
    <w:bookmarkEnd w:id="23"/>
    <w:bookmarkStart w:id="24" w:name="X1847adad41bd5506d4c259b81e7356b03667463"/>
    <w:p>
      <w:pPr>
        <w:pStyle w:val="Heading2"/>
      </w:pPr>
      <w:r>
        <w:t xml:space="preserve">Case Studies: Mechanic Practices in Amsterdam</w:t>
      </w:r>
    </w:p>
    <w:p>
      <w:pPr>
        <w:numPr>
          <w:ilvl w:val="0"/>
          <w:numId w:val="1001"/>
        </w:numPr>
        <w:pStyle w:val="Compact"/>
      </w:pPr>
      <w:r>
        <w:rPr>
          <w:bCs/>
          <w:b/>
        </w:rPr>
        <w:t xml:space="preserve">Electric Vehicle Repair Centers:</w:t>
      </w:r>
      <w:r>
        <w:t xml:space="preserve"> </w:t>
      </w:r>
      <w:r>
        <w:t xml:space="preserve">Amsterdam’s EV repair industry has grown exponentially, with companies like "Amsterdam EV Solutions" specializing in battery diagnostics and charging infrastructure maintenance (Van Dijk &amp; Van der Velde, 2019).</w:t>
      </w:r>
    </w:p>
    <w:p>
      <w:pPr>
        <w:numPr>
          <w:ilvl w:val="0"/>
          <w:numId w:val="1001"/>
        </w:numPr>
        <w:pStyle w:val="Compact"/>
      </w:pPr>
      <w:r>
        <w:rPr>
          <w:bCs/>
          <w:b/>
        </w:rPr>
        <w:t xml:space="preserve">Bike Mechanic Cooperatives:</w:t>
      </w:r>
      <w:r>
        <w:t xml:space="preserve"> </w:t>
      </w:r>
      <w:r>
        <w:t xml:space="preserve">Organizations such as "Fietswereld" provide affordable repairs for e-bikes and cargo bikes, addressing the city’s demand for sustainable transportation (Koster et al., 2020).</w:t>
      </w:r>
    </w:p>
    <w:p>
      <w:pPr>
        <w:numPr>
          <w:ilvl w:val="0"/>
          <w:numId w:val="1001"/>
        </w:numPr>
        <w:pStyle w:val="Compact"/>
      </w:pPr>
      <w:r>
        <w:rPr>
          <w:bCs/>
          <w:b/>
        </w:rPr>
        <w:t xml:space="preserve">Smart Workshop Technologies:</w:t>
      </w:r>
      <w:r>
        <w:t xml:space="preserve"> </w:t>
      </w:r>
      <w:r>
        <w:t xml:space="preserve">A study by the University of Amsterdam found that workshops using AI-based diagnostic tools reduced service time by 30%, improving customer satisfaction in a competitive market (Van Leeuwen et al., 2020).</w:t>
      </w:r>
    </w:p>
    <w:bookmarkEnd w:id="24"/>
    <w:bookmarkStart w:id="25" w:name="Xddacdbca53cd68e570469e153f953ef78f24714"/>
    <w:p>
      <w:pPr>
        <w:pStyle w:val="Heading2"/>
      </w:pPr>
      <w:r>
        <w:t xml:space="preserve">Future Trends in Mechanic Practices for Amsterdam</w:t>
      </w:r>
    </w:p>
    <w:p>
      <w:pPr>
        <w:pStyle w:val="FirstParagraph"/>
      </w:pPr>
      <w:r>
        <w:t xml:space="preserve">Looking ahead, the role of mechanics in Amsterdam is expected to evolve with emerging technologies. Autonomous vehicles, hydrogen-powered engines, and blockchain-based repair tracking systems are likely to redefine mechanic practices (Van den Berg &amp; Van Rooijen, 2021). Additionally, the rise of remote diagnostics and augmented reality (AR) tools may enable mechanics to perform virtual inspections and repairs.</w:t>
      </w:r>
    </w:p>
    <w:p>
      <w:pPr>
        <w:pStyle w:val="BodyText"/>
      </w:pPr>
      <w:r>
        <w:t xml:space="preserve">Amsterdam’s focus on sustainability will also drive innovation in mechanic services. Research suggests that mechanics may soon integrate solar energy storage systems into vehicle repairs, aligning with the city’s goal to become carbon-neutral by 2030 (Koster et al., 2020). These trends underscore the need for continuous education and adaptation within the mechanic profession.</w:t>
      </w:r>
    </w:p>
    <w:bookmarkEnd w:id="25"/>
    <w:bookmarkStart w:id="26" w:name="conclusion"/>
    <w:p>
      <w:pPr>
        <w:pStyle w:val="Heading2"/>
      </w:pPr>
      <w:r>
        <w:t xml:space="preserve">Conclusion</w:t>
      </w:r>
    </w:p>
    <w:p>
      <w:pPr>
        <w:pStyle w:val="FirstParagraph"/>
      </w:pPr>
      <w:r>
        <w:t xml:space="preserve">This Literature Review demonstrates that mechanics in Amsterdam, Netherlands, operate within a dynamic landscape shaped by historical engineering traditions, technological innovation, and environmental priorities. The city’s unique challenges—such as urban density and strict regulations—require mechanics to adopt specialized skills and sustainable practices. As Amsterdam continues to lead in green technology and smart infrastructure, the role of mechanists will remain critical in supporting both personal transportation networks and broader ecological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the Netherlands Amsterdam</dc:title>
  <dc:creator/>
  <dc:language>en</dc:language>
  <cp:keywords/>
  <dcterms:created xsi:type="dcterms:W3CDTF">2026-07-23T17:09:38Z</dcterms:created>
  <dcterms:modified xsi:type="dcterms:W3CDTF">2026-07-23T17:09:38Z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