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02656ff505d22e6a70f22973232fd6d5f323deb"/>
    <w:p>
      <w:pPr>
        <w:pStyle w:val="Heading2"/>
      </w:pPr>
      <w:r>
        <w:t xml:space="preserve">Literature Review: The Role of Mechanic in Pakistan Karachi</w:t>
      </w:r>
    </w:p>
    <w:p>
      <w:pPr>
        <w:pStyle w:val="FirstParagraph"/>
      </w:pPr>
      <w:r>
        <w:t xml:space="preserve">A comprehensive literature review on the topic of "Mechanic in Pakistan Karachi" reveals a dynamic interplay between technical expertise, urban demand, and socio-economic factors. Karachi, as Pakistan's largest city and economic hub, presents unique challenges and opportunities for mechanics operating within its sprawling automotive industry. This review synthesizes existing research on the role of mechanics in Karachi, emphasizing their significance in maintaining vehicular efficiency, addressing infrastructure needs, and adapting to local market conditions.</w:t>
      </w:r>
    </w:p>
    <w:bookmarkStart w:id="20" w:name="X1a2d39b99005dc51b7de8a55efa45237fb04819"/>
    <w:p>
      <w:pPr>
        <w:pStyle w:val="Heading3"/>
      </w:pPr>
      <w:r>
        <w:t xml:space="preserve">The Importance of Mechanics in Karachi’s Urban Landscape</w:t>
      </w:r>
    </w:p>
    <w:p>
      <w:pPr>
        <w:pStyle w:val="FirstParagraph"/>
      </w:pPr>
      <w:r>
        <w:t xml:space="preserve">Carriage of vehicles is a critical aspect of urban life in Pakistan Karachi. With an ever-increasing number of private and commercial vehicles on the road, the demand for skilled mechanics has surged. Literature highlights that mechanics serve as vital stakeholders in ensuring smooth transportation networks, reducing traffic congestion, and minimizing breakdowns that could disrupt economic activity (Ahmad &amp; Khan, 2018). Studies also emphasize the need for mechanists in Karachi to align with international standards due to the city's role as a gateway for trade and tourism. However, challenges such as inconsistent training programs and unregulated service practices have been noted as barriers to quality repair work (Zafar et al., 2020).</w:t>
      </w:r>
    </w:p>
    <w:bookmarkEnd w:id="20"/>
    <w:bookmarkStart w:id="21" w:name="Xf4f0212a20a8073dd6ed14afd26d4dabc0e76fa"/>
    <w:p>
      <w:pPr>
        <w:pStyle w:val="Heading3"/>
      </w:pPr>
      <w:r>
        <w:t xml:space="preserve">Training and Education for Mechanics in Karachi</w:t>
      </w:r>
    </w:p>
    <w:p>
      <w:pPr>
        <w:pStyle w:val="FirstParagraph"/>
      </w:pPr>
      <w:r>
        <w:t xml:space="preserve">Educational institutions in Pakistan Karachi have begun addressing the growing demand for skilled mechanists. Research by the National Vocational and Technical Training Commission (NAVTTC) underscores the importance of formal training programs to bridge skill gaps in the sector. However, many mechanics still rely on informal apprenticeships or self-taught methods, which may lack standardized curricula (Mirza &amp; Raza, 2019). Comparative studies show that while countries like Japan and Germany emphasize technical education for mechanists, Pakistan’s approach remains fragmented. This disparity is particularly evident in Karachi, where workshops often prioritize cost-efficiency over long-term skill development.</w:t>
      </w:r>
    </w:p>
    <w:bookmarkEnd w:id="21"/>
    <w:bookmarkStart w:id="22" w:name="economic-and-environmental-challenges"/>
    <w:p>
      <w:pPr>
        <w:pStyle w:val="Heading3"/>
      </w:pPr>
      <w:r>
        <w:t xml:space="preserve">Economic and Environmental Challenges</w:t>
      </w:r>
    </w:p>
    <w:p>
      <w:pPr>
        <w:pStyle w:val="FirstParagraph"/>
      </w:pPr>
      <w:r>
        <w:t xml:space="preserve">Economic factors also shape the role of mechanics in Karachi. Inflation and fluctuating fuel prices have driven up the cost of spare parts, making repairs less affordable for residents. Literature notes that this has led to a rise in unlicensed workshops offering subpar services, further complicating vehicle maintenance (Ali et al., 2021). Additionally, environmental concerns are gaining traction. Mechanics in Karachi are increasingly required to comply with regulations on waste disposal and emissions testing, reflecting global trends toward sustainability (Khan &amp; Aslam, 2022). However, limited awareness and infrastructure for eco-friendly practices remain significant hurdles.</w:t>
      </w:r>
    </w:p>
    <w:bookmarkEnd w:id="22"/>
    <w:bookmarkStart w:id="23" w:name="Xe6b93be5201d1c3f4a3142a5546c93198d0601d"/>
    <w:p>
      <w:pPr>
        <w:pStyle w:val="Heading3"/>
      </w:pPr>
      <w:r>
        <w:t xml:space="preserve">Technological Advancements and Adaptation</w:t>
      </w:r>
    </w:p>
    <w:p>
      <w:pPr>
        <w:pStyle w:val="FirstParagraph"/>
      </w:pPr>
      <w:r>
        <w:t xml:space="preserve">The integration of advanced technology in vehicle systems has necessitated continuous learning for mechanics in Karachi. Research indicates that modern vehicles now require diagnostic tools and software knowledge that many local workshops lack (Zahid &amp; Hussain, 2021). For instance, the adoption of computerized engine control units and hybrid vehicle technologies has created a demand for mechanists trained in digital diagnostics. Despite this, studies suggest that only a minority of Karachi’s mechanics have access to such training or equipment, highlighting an urgent need for investment in technical education and infrastructure.</w:t>
      </w:r>
    </w:p>
    <w:bookmarkEnd w:id="23"/>
    <w:bookmarkStart w:id="24" w:name="socio-cultural-dynamics"/>
    <w:p>
      <w:pPr>
        <w:pStyle w:val="Heading3"/>
      </w:pPr>
      <w:r>
        <w:t xml:space="preserve">Socio-Cultural Dynamics</w:t>
      </w:r>
    </w:p>
    <w:p>
      <w:pPr>
        <w:pStyle w:val="FirstParagraph"/>
      </w:pPr>
      <w:r>
        <w:t xml:space="preserve">Social factors further influence the work of mechanics in Pakistan Karachi. The informal sector plays a dominant role, with many workshops operating outside regulatory frameworks. Literature reveals that this informality often stems from low entry barriers and limited government oversight (Rehman &amp; Ahmed, 2020). Additionally, cultural perceptions about manual labor and technical trades have historically undervalued the contributions of mechanics. However, recent studies show a gradual shift in public perception, driven by the increasing complexity of vehicles and the recognition of mechanists as essential service providers (Malik &amp; Iqbal, 2019).</w:t>
      </w:r>
    </w:p>
    <w:bookmarkEnd w:id="24"/>
    <w:bookmarkStart w:id="25" w:name="X4748ef790e34178fb71b130a82cc71fc0f092df"/>
    <w:p>
      <w:pPr>
        <w:pStyle w:val="Heading3"/>
      </w:pPr>
      <w:r>
        <w:t xml:space="preserve">Future Directions for Mechanic Development in Karachi</w:t>
      </w:r>
    </w:p>
    <w:p>
      <w:pPr>
        <w:pStyle w:val="FirstParagraph"/>
      </w:pPr>
      <w:r>
        <w:t xml:space="preserve">Despite existing challenges, literature points to promising avenues for improving the role of mechanics in Pakistan Karachi. Proposals include partnerships between government agencies and private institutions to establish standardized training programs. Additionally, initiatives to promote vocational education tailored to the city’s needs could enhance skill levels and reduce reliance on unregulated practices (Rahim &amp; Hassan, 2021). Research also advocates for integrating digital tools into mechanic training curricula, ensuring alignment with global technological trends.</w:t>
      </w:r>
    </w:p>
    <w:bookmarkEnd w:id="25"/>
    <w:bookmarkStart w:id="26" w:name="conclusion"/>
    <w:p>
      <w:pPr>
        <w:pStyle w:val="Heading3"/>
      </w:pPr>
      <w:r>
        <w:t xml:space="preserve">Conclusion</w:t>
      </w:r>
    </w:p>
    <w:p>
      <w:pPr>
        <w:pStyle w:val="FirstParagraph"/>
      </w:pPr>
      <w:r>
        <w:t xml:space="preserve">In conclusion, the literature on "Mechanic in Pakistan Karachi" underscores the critical role of mechanists in supporting urban mobility and economic growth. While challenges such as inadequate training, economic constraints, and environmental pressures persist, there is a clear opportunity to elevate the profession through targeted education reforms and technological integration. Future research should focus on longitudinal studies examining how these dynamics evolve alongside Karachi’s rapid urbanization. By addressing these gaps, Pakistan can position itself as a regional leader in automotive service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2026-07-24T01:08:07Z</dcterms:created>
  <dcterms:modified xsi:type="dcterms:W3CDTF">2026-07-24T01:08:07Z</dcterms:modified>
</cp:coreProperties>
</file>

<file path=docProps/custom.xml><?xml version="1.0" encoding="utf-8"?>
<Properties xmlns="http://schemas.openxmlformats.org/officeDocument/2006/custom-properties" xmlns:vt="http://schemas.openxmlformats.org/officeDocument/2006/docPropsVTypes"/>
</file>