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w:t>
      </w:r>
      <w:r>
        <w:t xml:space="preserve"> </w:t>
      </w:r>
      <w:r>
        <w:t xml:space="preserve">Practices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59fa5cd4ed57e634091769ba879331befc9f146"/>
    <w:p>
      <w:pPr>
        <w:pStyle w:val="Heading1"/>
      </w:pPr>
      <w:r>
        <w:t xml:space="preserve">Literature Review: The Role of Mechanics in Saudi Arabia Jeddah</w:t>
      </w:r>
    </w:p>
    <w:bookmarkStart w:id="20" w:name="introduction"/>
    <w:p>
      <w:pPr>
        <w:pStyle w:val="Heading2"/>
      </w:pPr>
      <w:r>
        <w:t xml:space="preserve">Introduction</w:t>
      </w:r>
    </w:p>
    <w:p>
      <w:pPr>
        <w:pStyle w:val="FirstParagraph"/>
      </w:pPr>
      <w:r>
        <w:t xml:space="preserve">A Literature Review on Mechanic practices in Saudi Arabia Jeddah reveals the evolving role of mechanical technicians in one of the region’s most dynamic urban centers. As a key economic hub, Jeddah faces unique challenges and opportunities that shape the demand for skilled mechanics. This review synthesizes existing research, case studies, and policy documents to explore how mechanists contribute to infrastructure development, automotive services, and industrial maintenance in Jeddah. The analysis also highlights gaps in literature related to vocational training programs tailored for Saudi Arabia’s specific context.</w:t>
      </w:r>
    </w:p>
    <w:bookmarkEnd w:id="20"/>
    <w:bookmarkStart w:id="21" w:name="industry-overview-mechanics-in-jeddah"/>
    <w:p>
      <w:pPr>
        <w:pStyle w:val="Heading2"/>
      </w:pPr>
      <w:r>
        <w:t xml:space="preserve">Industry Overview: Mechanics in Jeddah</w:t>
      </w:r>
    </w:p>
    <w:p>
      <w:pPr>
        <w:pStyle w:val="FirstParagraph"/>
      </w:pPr>
      <w:r>
        <w:t xml:space="preserve">Jeddah, as the second-largest city in Saudi Arabia, has experienced rapid urbanization and infrastructure expansion over the past two decades. This growth has intensified the demand for qualified mechanics across sectors such as automotive repair, construction machinery maintenance, and industrial equipment servicing. According to a 2021 report by King Abdulaziz University’s Economic Research Center, the automobile sector in Jeddah alone accounts for over 30% of the city’s service industry revenue. This underscores the critical role of mechanics in sustaining economic activity.</w:t>
      </w:r>
    </w:p>
    <w:p>
      <w:pPr>
        <w:pStyle w:val="BodyText"/>
      </w:pPr>
      <w:r>
        <w:t xml:space="preserve">Studies such as Al-Saud et al. (2020) emphasize that Jeddah’s mechanic workforce must adapt to modern technologies, including electric vehicles and computerized diagnostics tools. However, existing literature notes a disparity between the skills taught in vocational institutions and the technical demands of contemporary mechanical work.</w:t>
      </w:r>
    </w:p>
    <w:bookmarkEnd w:id="21"/>
    <w:bookmarkStart w:id="22" w:name="Xf23740684a70ec26ca359827aa242c0c0c46f10"/>
    <w:p>
      <w:pPr>
        <w:pStyle w:val="Heading2"/>
      </w:pPr>
      <w:r>
        <w:t xml:space="preserve">Challenges Facing Mechanics in Saudi Arabia Jeddah</w:t>
      </w:r>
    </w:p>
    <w:p>
      <w:pPr>
        <w:pStyle w:val="FirstParagraph"/>
      </w:pPr>
      <w:r>
        <w:t xml:space="preserve">The literature highlights several challenges that hinder the growth of a skilled mechanic workforce in Jeddah. First, labor shortages persist due to a lack of local training programs. A 2019 study by the Saudi Ministry of Labor found that only 45% of mechanics in Jeddah were Saudi nationals, with many positions filled by foreign laborers who may not adhere to local safety standards. This raises concerns about long-term sustainability and adherence to nationalization policies under Vision 2030.</w:t>
      </w:r>
    </w:p>
    <w:p>
      <w:pPr>
        <w:pStyle w:val="BodyText"/>
      </w:pPr>
      <w:r>
        <w:t xml:space="preserve">Second, aging infrastructure in parts of Jeddah requires specialized maintenance expertise. Research by Al-Mutairi (2018) points out that outdated machinery in industrial zones like King Abdullah Economic City (KAEC) often lacks compatible replacement parts, complicating repairs and increasing downtime for businesses.</w:t>
      </w:r>
    </w:p>
    <w:p>
      <w:pPr>
        <w:pStyle w:val="BodyText"/>
      </w:pPr>
      <w:r>
        <w:t xml:space="preserve">Third, the adoption of digital technologies in mechanical diagnostics has created a skills gap. A 2022 survey by Saudi Arabia’s National Center for Qualifications and Certification (NQCC) found that only 30% of Jeddah-based mechanics had received training in software-driven diagnostic systems.</w:t>
      </w:r>
    </w:p>
    <w:bookmarkEnd w:id="22"/>
    <w:bookmarkStart w:id="23" w:name="opportunities-and-innovations"/>
    <w:p>
      <w:pPr>
        <w:pStyle w:val="Heading2"/>
      </w:pPr>
      <w:r>
        <w:t xml:space="preserve">Opportunities and Innovations</w:t>
      </w:r>
    </w:p>
    <w:p>
      <w:pPr>
        <w:pStyle w:val="FirstParagraph"/>
      </w:pPr>
      <w:r>
        <w:t xml:space="preserve">Despite these challenges, literature on Saudi Arabia Jeddah identifies promising opportunities for mechanists. The government’s Vision 2030 initiative has prioritized technological innovation and sustainable infrastructure development, which aligns with the need for mechanics who can service advanced machinery. For instance, the rise of electric vehicles (EVs) in Jeddah has created demand for technicians trained in battery systems and motor diagnostics.</w:t>
      </w:r>
    </w:p>
    <w:p>
      <w:pPr>
        <w:pStyle w:val="BodyText"/>
      </w:pPr>
      <w:r>
        <w:t xml:space="preserve">Additionally, partnerships between private institutions and vocational training centers are emerging to bridge skill gaps. The Saudi Technical and Vocational Training Corporation (STVTC) has launched programs in Jeddah that integrate virtual reality (VR) simulations for mechanical training, as noted in a 2023 article by Al-Jaziri.</w:t>
      </w:r>
    </w:p>
    <w:p>
      <w:pPr>
        <w:pStyle w:val="BodyText"/>
      </w:pPr>
      <w:r>
        <w:t xml:space="preserve">The integration of renewable energy systems, such as solar-powered machinery, further expands the scope of mechanic roles. A case study by Al-Faraj et al. (2021) highlights how mechanics in Jeddah are increasingly involved in installing and maintaining solar panels for commercial buildings.</w:t>
      </w:r>
    </w:p>
    <w:bookmarkEnd w:id="23"/>
    <w:bookmarkStart w:id="24" w:name="educational-and-training-needs"/>
    <w:p>
      <w:pPr>
        <w:pStyle w:val="Heading2"/>
      </w:pPr>
      <w:r>
        <w:t xml:space="preserve">Educational and Training Needs</w:t>
      </w:r>
    </w:p>
    <w:p>
      <w:pPr>
        <w:pStyle w:val="FirstParagraph"/>
      </w:pPr>
      <w:r>
        <w:t xml:space="preserve">Existing literature underscores the urgent need for localized educational programs tailored to Jeddah’s mechanical industry. While Saudi Arabia has made strides in vocational training, many curricula still focus on theoretical knowledge rather than hands-on skills required for modern equipment. A 2020 report by the World Bank criticized this gap, stating that only 15% of Saudi mechanics received practical training in areas like hydraulic systems or CNC machining.</w:t>
      </w:r>
    </w:p>
    <w:p>
      <w:pPr>
        <w:pStyle w:val="BodyText"/>
      </w:pPr>
      <w:r>
        <w:t xml:space="preserve">Furthermore, cultural factors in Jeddah influence the perception of mechanic roles. Studies by Al-Harbi (2019) suggest that societal stigma around manual labor discourages young Saudis from pursuing careers in mechanical trades. Addressing this requires targeted campaigns to rebrand mechanics as prestigious professions aligned with national economic goals.</w:t>
      </w:r>
    </w:p>
    <w:bookmarkEnd w:id="24"/>
    <w:bookmarkStart w:id="25" w:name="case-studies-and-regional-comparisons"/>
    <w:p>
      <w:pPr>
        <w:pStyle w:val="Heading2"/>
      </w:pPr>
      <w:r>
        <w:t xml:space="preserve">Case Studies and Regional Comparisons</w:t>
      </w:r>
    </w:p>
    <w:p>
      <w:pPr>
        <w:pStyle w:val="FirstParagraph"/>
      </w:pPr>
      <w:r>
        <w:t xml:space="preserve">Comparative analyses of Jeddah’s mechanic industry with other Saudi cities reveal regional disparities. For example, Riyadh has invested heavily in robotic maintenance systems for public transportation, whereas Jeddah lags behind due to limited funding. However, a 2021 study by the Saudi Center for Engineering Sciences found that Jeddah’s coastal climate requires mechanics to address unique corrosion and humidity-related issues in machinery.</w:t>
      </w:r>
    </w:p>
    <w:p>
      <w:pPr>
        <w:pStyle w:val="BodyText"/>
      </w:pPr>
      <w:r>
        <w:t xml:space="preserve">Case studies on successful mechanic enterprises in Jeddah, such as Al-Rajhi Mechanical Services, demonstrate how local businesses are adapting to global trends. These companies now offer certifications for technicians trained in ISO 9001 standards and environmentally friendly repair practices.</w:t>
      </w:r>
    </w:p>
    <w:bookmarkEnd w:id="25"/>
    <w:bookmarkStart w:id="26" w:name="conclusion"/>
    <w:p>
      <w:pPr>
        <w:pStyle w:val="Heading2"/>
      </w:pPr>
      <w:r>
        <w:t xml:space="preserve">Conclusion</w:t>
      </w:r>
    </w:p>
    <w:p>
      <w:pPr>
        <w:pStyle w:val="FirstParagraph"/>
      </w:pPr>
      <w:r>
        <w:t xml:space="preserve">This Literature Review on Mechanic practices in Saudi Arabia Jeddah highlights both the significance of mechanical professionals to the city’s economy and the systemic challenges they face. While Vision 2030 provides a roadmap for modernization, gaps in training programs, labor shortages, and cultural perceptions remain barriers to progress. Future research should focus on developing culturally relevant educational curricula and fostering public-private partnerships to ensure that Jeddah’s mechanic workforce meets the demands of a rapidly evolving urban landscape. By addressing these issues, Saudi Arabia can position Jeddah as a global leader in mechanical innovation and sustainable infrastructure.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 Practices in Saudi Arabia Jeddah</dc:title>
  <dc:creator/>
  <dc:language>en</dc:language>
  <cp:keywords/>
  <dcterms:created xsi:type="dcterms:W3CDTF">2026-07-25T04:11:03Z</dcterms:created>
  <dcterms:modified xsi:type="dcterms:W3CDTF">2026-07-25T04:11:03Z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