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2bc6a9588b1135f3874a7a593b87bf1ebd60c14"/>
    <w:p>
      <w:pPr>
        <w:pStyle w:val="Heading1"/>
      </w:pPr>
      <w:r>
        <w:t xml:space="preserve">Literature Review: The Role of Mechanic Services in Saudi Arabia Riyadh</w:t>
      </w:r>
    </w:p>
    <w:p>
      <w:pPr>
        <w:pStyle w:val="FirstParagraph"/>
      </w:pPr>
      <w:r>
        <w:t xml:space="preserve">This Literature Review explores the evolving role of mechanic services within the context of Saudi Arabia’s capital, Riyadh, emphasizing their significance amidst rapid urbanization and economic transformation. The study highlights how mechanicians (mechanics) adapt to technological advancements, regulatory frameworks, and cultural dynamics in this unique regional setting.</w:t>
      </w:r>
    </w:p>
    <w:bookmarkStart w:id="20" w:name="introduction"/>
    <w:p>
      <w:pPr>
        <w:pStyle w:val="Heading2"/>
      </w:pPr>
      <w:r>
        <w:t xml:space="preserve">Introduction</w:t>
      </w:r>
    </w:p>
    <w:p>
      <w:pPr>
        <w:pStyle w:val="FirstParagraph"/>
      </w:pPr>
      <w:r>
        <w:t xml:space="preserve">The demand for skilled mechanic services in Saudi Arabia has grown exponentially due to the country’s Vision 2030 initiative, which prioritizes economic diversification and infrastructure development. Riyadh, as the political, economic, and cultural hub of Saudi Arabia, exemplifies this trend. With a booming automotive sector and increasing vehicle ownership rates, the role of mechanics has expanded beyond traditional repair work to include specialized services like electric vehicle maintenance and compliance with environmental regulations.</w:t>
      </w:r>
    </w:p>
    <w:bookmarkEnd w:id="20"/>
    <w:bookmarkStart w:id="21" w:name="automotive-industry-growth-in-riyadh"/>
    <w:p>
      <w:pPr>
        <w:pStyle w:val="Heading2"/>
      </w:pPr>
      <w:r>
        <w:t xml:space="preserve">Automotive Industry Growth in Riyadh</w:t>
      </w:r>
    </w:p>
    <w:p>
      <w:pPr>
        <w:pStyle w:val="FirstParagraph"/>
      </w:pPr>
      <w:r>
        <w:t xml:space="preserve">Riyadh’s automotive industry is a cornerstone of Saudi Arabia’s economic strategy. According to the Saudi Automotive Association (2021), the city hosts over 60% of the Kingdom’s automotive dealerships and service centers. This growth has created a high demand for qualified mechanics, with studies indicating a shortage of skilled labor in technical trades (Al-Mutairi, 2019). Researchers note that Riyadh’s urbanization and population influx have increased the need for efficient transportation networks, further fueling reliance on mechanic services.</w:t>
      </w:r>
    </w:p>
    <w:bookmarkEnd w:id="21"/>
    <w:bookmarkStart w:id="22" w:name="mechanic-training-and-certification"/>
    <w:p>
      <w:pPr>
        <w:pStyle w:val="Heading2"/>
      </w:pPr>
      <w:r>
        <w:t xml:space="preserve">Mechanic Training and Certification</w:t>
      </w:r>
    </w:p>
    <w:p>
      <w:pPr>
        <w:pStyle w:val="FirstParagraph"/>
      </w:pPr>
      <w:r>
        <w:t xml:space="preserve">Several studies highlight the importance of formal training programs for mechanics in Saudi Arabia. The Saudi Technical and Vocational Training Corporation (TVTC) has introduced certifications aligned with international standards to meet industry needs. For example, a 2020 study by Al-Saud et al. found that mechanics trained under TVTC’s "Mechanical Engineering Technician" program demonstrated higher proficiency in diagnosing modern vehicle systems compared to self-taught counterparts.</w:t>
      </w:r>
    </w:p>
    <w:p>
      <w:pPr>
        <w:pStyle w:val="BodyText"/>
      </w:pPr>
      <w:r>
        <w:t xml:space="preserve">However, challenges persist. A 2018 report by the Ministry of Human Resources and Social Development revealed that only 35% of Riyadh-based mechanics hold formal certifications, underscoring a gap between demand and supply. This discrepancy is attributed to limited access to vocational training facilities in rural areas surrounding Riyadh.</w:t>
      </w:r>
    </w:p>
    <w:bookmarkEnd w:id="22"/>
    <w:bookmarkStart w:id="23" w:name="X0e58475b0eabd623133373f20cb32f173758d77"/>
    <w:p>
      <w:pPr>
        <w:pStyle w:val="Heading2"/>
      </w:pPr>
      <w:r>
        <w:t xml:space="preserve">Technological Advancements in Mechanic Services</w:t>
      </w:r>
    </w:p>
    <w:p>
      <w:pPr>
        <w:pStyle w:val="FirstParagraph"/>
      </w:pPr>
      <w:r>
        <w:t xml:space="preserve">The integration of technology in mechanic services has transformed the industry. Riyadh’s mechanics now use diagnostic tools like OBD-II scanners and computerized systems for engine analysis. A 2021 study by Al-Malki emphasized that over 70% of service centers in Riyadh employ digital diagnostic equipment, a significant increase from pre-2015 levels.</w:t>
      </w:r>
    </w:p>
    <w:p>
      <w:pPr>
        <w:pStyle w:val="BodyText"/>
      </w:pPr>
      <w:r>
        <w:t xml:space="preserve">Moreover, the rise of electric vehicles (EVs) has necessitated new skill sets. Researchers at King Saud University (2022) noted that Riyadh’s mechanics require training in battery maintenance and charging infrastructure to keep pace with the Kingdom’s renewable energy goals. However, limited awareness and investment in EV-specific training remain barriers to adoption.</w:t>
      </w:r>
    </w:p>
    <w:bookmarkEnd w:id="23"/>
    <w:bookmarkStart w:id="24" w:name="challenges-faced-by-mechanics-in-riyadh"/>
    <w:p>
      <w:pPr>
        <w:pStyle w:val="Heading2"/>
      </w:pPr>
      <w:r>
        <w:t xml:space="preserve">Challenges Faced by Mechanics in Riyadh</w:t>
      </w:r>
    </w:p>
    <w:p>
      <w:pPr>
        <w:pStyle w:val="FirstParagraph"/>
      </w:pPr>
      <w:r>
        <w:t xml:space="preserve">Mechanics in Riyadh face unique challenges, including regulatory compliance and labor market dynamics. The Saudi Ministry of Environment, Water and Agriculture enforces strict emissions standards, requiring mechanics to stay updated on regulations like the Euro 6 emission norms (Al-Rasheed, 2020). Non-compliance can result in fines for both service providers and vehicle owners.</w:t>
      </w:r>
    </w:p>
    <w:p>
      <w:pPr>
        <w:pStyle w:val="BodyText"/>
      </w:pPr>
      <w:r>
        <w:t xml:space="preserve">Economic factors also play a role. A 2023 survey by the Riyadh Chamber of Commerce found that 45% of small-scale mechanics struggle with fluctuating oil prices, which impact repair costs and customer affordability. Additionally, competition from international automotive chains (e.g., Toyota and Ford) has pressured local mechanics to upgrade their service offerings.</w:t>
      </w:r>
    </w:p>
    <w:bookmarkEnd w:id="24"/>
    <w:bookmarkStart w:id="25" w:name="Xa1b147725b15fe49a410d65afa9022f5cb04f0e"/>
    <w:p>
      <w:pPr>
        <w:pStyle w:val="Heading2"/>
      </w:pPr>
      <w:r>
        <w:t xml:space="preserve">Cultural Dynamics and Customer Preferences</w:t>
      </w:r>
    </w:p>
    <w:p>
      <w:pPr>
        <w:pStyle w:val="FirstParagraph"/>
      </w:pPr>
      <w:r>
        <w:t xml:space="preserve">Cultural factors influence how mechanic services are perceived in Riyadh. A 2019 study by Al-Hashemi revealed that Saudi customers prioritize trust and transparency, often preferring mechanics with clear communication about repair costs. This aligns with the cultural value of "Hijab" (modesty), which extends to professional relationships.</w:t>
      </w:r>
    </w:p>
    <w:p>
      <w:pPr>
        <w:pStyle w:val="BodyText"/>
      </w:pPr>
      <w:r>
        <w:t xml:space="preserve">However, traditional practices sometimes clash with modern demands. For instance, some customers resist digital payment methods or remote diagnostics due to a preference for face-to-face interactions. Researchers suggest that bridging this gap requires tailored marketing and education campaigns by mechanic service providers.</w:t>
      </w:r>
    </w:p>
    <w:bookmarkEnd w:id="25"/>
    <w:bookmarkStart w:id="26" w:name="X1a88f40a9bb3de1feb67b140dfd8e2e67466b53"/>
    <w:p>
      <w:pPr>
        <w:pStyle w:val="Heading2"/>
      </w:pPr>
      <w:r>
        <w:t xml:space="preserve">Environmental Policies and Sustainable Practices</w:t>
      </w:r>
    </w:p>
    <w:p>
      <w:pPr>
        <w:pStyle w:val="FirstParagraph"/>
      </w:pPr>
      <w:r>
        <w:t xml:space="preserve">Riyadh’s mechanics are increasingly involved in promoting sustainability. The Saudi Green Initiative (SGI) encourages eco-friendly practices, such as using biodegradable fluids and recycling used oil. A 2021 study by Al-Mansour found that 60% of Riyadh-based workshops now participate in SGI programs, contributing to reduced carbon footprints.</w:t>
      </w:r>
    </w:p>
    <w:p>
      <w:pPr>
        <w:pStyle w:val="BodyText"/>
      </w:pPr>
      <w:r>
        <w:t xml:space="preserve">Yet challenges remain. Limited government incentives for green practices and high costs of sustainable tools hinder widespread adoption. Mechanics in Riyadh often cite a lack of awareness about environmental regulations as a major obstacle to compliance.</w:t>
      </w:r>
    </w:p>
    <w:bookmarkEnd w:id="26"/>
    <w:bookmarkStart w:id="27" w:name="conclusion"/>
    <w:p>
      <w:pPr>
        <w:pStyle w:val="Heading2"/>
      </w:pPr>
      <w:r>
        <w:t xml:space="preserve">Conclusion</w:t>
      </w:r>
    </w:p>
    <w:p>
      <w:pPr>
        <w:pStyle w:val="FirstParagraph"/>
      </w:pPr>
      <w:r>
        <w:t xml:space="preserve">This Literature Review underscores the critical role of mechanics in Riyadh’s economic and environmental landscape. While advancements in technology and training programs have enhanced service quality, challenges like certification gaps, regulatory complexity, and cultural preferences require attention. Future research should focus on developing scalable training initiatives and fostering public-private partnerships to support Riyadh’s mechanic workforce amid Saudi Arabia’s ambitious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Services in Saudi Arabia Riyadh</dc:title>
  <dc:creator/>
  <dc:language>en</dc:language>
  <cp:keywords/>
  <dcterms:created xsi:type="dcterms:W3CDTF">2026-07-23T22:17:19Z</dcterms:created>
  <dcterms:modified xsi:type="dcterms:W3CDTF">2026-07-23T22:17:19Z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