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Spain</w:t>
      </w:r>
      <w:r>
        <w:t xml:space="preserve"> </w:t>
      </w:r>
      <w:r>
        <w:t xml:space="preserve">Barcelona</w:t>
      </w:r>
    </w:p>
    <w:bookmarkStart w:id="26" w:name="X71164db428b4e9ecb60fc369b10f15433fc8c78"/>
    <w:p>
      <w:pPr>
        <w:pStyle w:val="Heading1"/>
      </w:pPr>
      <w:r>
        <w:t xml:space="preserve">Literature Review: The Role of Mechanics in Spain, Barcelona</w:t>
      </w:r>
    </w:p>
    <w:p>
      <w:pPr>
        <w:pStyle w:val="FirstParagraph"/>
      </w:pPr>
      <w:r>
        <w:t xml:space="preserve">This literature review explores the evolving role of mechanics within the context of Spain, with a specific focus on the city of Barcelona. As a major economic and cultural hub in Europe, Barcelona presents a unique case study for analyzing how mechanization and automotive industries intersect with local labor markets, technological advancements, and socio-economic trends. The term "mechanic" here is broadly defined to include professionals in automotive repair, industrial machinery maintenance, and emerging fields like electric vehicle (EV) servicing. This review synthesizes existing research to highlight key themes such as the historical development of mechanical work in Spain, current challenges faced by mechanics in Barcelona, and future opportunities driven by innovation.</w:t>
      </w:r>
    </w:p>
    <w:bookmarkStart w:id="20" w:name="historical-context-mechanics-in-spain"/>
    <w:p>
      <w:pPr>
        <w:pStyle w:val="Heading2"/>
      </w:pPr>
      <w:r>
        <w:t xml:space="preserve">Historical Context: Mechanics in Spain</w:t>
      </w:r>
    </w:p>
    <w:p>
      <w:pPr>
        <w:pStyle w:val="FirstParagraph"/>
      </w:pPr>
      <w:r>
        <w:t xml:space="preserve">The history of mechanization in Spain is deeply intertwined with the country's industrialization process. During the 19th and early 20th centuries, the rise of railways, textile mills, and automotive manufacturing created a demand for skilled mechanics. However, Spain lagged behind Western Europe in adopting advanced technologies due to economic constraints and political instability (García &amp; Fernández, 2015). This delayed progress has left a legacy where traditional mechanical skills often coexist with modern practices in cities like Barcelona.</w:t>
      </w:r>
    </w:p>
    <w:p>
      <w:pPr>
        <w:pStyle w:val="BodyText"/>
      </w:pPr>
      <w:r>
        <w:t xml:space="preserve">Barcelona, as the capital of Catalonia, has historically been a center for engineering and craftsmanship. The industrial revolution in the late 19th century saw the establishment of workshops focused on machinery for textiles and shipbuilding. These early practices laid the groundwork for a generation of mechanics who emphasized manual dexterity and problem-solving (Martínez, 2018). However, post-Franco Spain's economic liberalization in the 1960s accelerated industrial growth, leading to an influx of foreign investments and technological transfers that reshaped mechanical work in the region.</w:t>
      </w:r>
    </w:p>
    <w:bookmarkEnd w:id="20"/>
    <w:bookmarkStart w:id="22" w:name="X68ae8161a99092f2a495e7e20402271a131e042"/>
    <w:p>
      <w:pPr>
        <w:pStyle w:val="Heading2"/>
      </w:pPr>
      <w:r>
        <w:t xml:space="preserve">Current Trends in Mechanical Work: Barcelona’s Unique Position</w:t>
      </w:r>
    </w:p>
    <w:p>
      <w:pPr>
        <w:pStyle w:val="FirstParagraph"/>
      </w:pPr>
      <w:r>
        <w:t xml:space="preserve">Barcelona's position as a global city with a thriving tourism industry and a growing focus on sustainability has significantly influenced the demands on mechanics. The automotive sector is one of the largest contributors to Spain's GDP, and Barcelona serves as both a hub for car manufacturing (e.g., Seat’s presence in Martorell) and an urban center where vehicle maintenance is critical (Instituto Nacional de Estadística, 2023). Recent studies highlight a shift toward electric vehicles (EVs) and renewable energy systems, which requires mechanics to acquire new competencies in battery technology, regenerative braking systems, and digital diagnostics (Rojas &amp; Sánchez, 2021).</w:t>
      </w:r>
    </w:p>
    <w:p>
      <w:pPr>
        <w:pStyle w:val="BodyText"/>
      </w:pPr>
      <w:r>
        <w:t xml:space="preserve">However, the transition to modern mechanical practices has not been without challenges. A survey conducted by the Confederación Española de Empresarios de la Automoción (CEA) found that over 60% of mechanics in Spain lack formal training in EV servicing (CEA, 2022). In Barcelona, this gap is exacerbated by the rapid pace of technological change and competition from low-cost international labor. Additionally, the city’s aging infrastructure poses unique problems for industrial mechanics, who must maintain legacy systems while integrating smart technologies.</w:t>
      </w:r>
    </w:p>
    <w:bookmarkStart w:id="21" w:name="barcelona-specific-challenges"/>
    <w:p>
      <w:pPr>
        <w:pStyle w:val="Heading3"/>
      </w:pPr>
      <w:r>
        <w:t xml:space="preserve">Barcelona-Specific Challenges</w:t>
      </w:r>
    </w:p>
    <w:p>
      <w:pPr>
        <w:numPr>
          <w:ilvl w:val="0"/>
          <w:numId w:val="1001"/>
        </w:numPr>
        <w:pStyle w:val="Compact"/>
      </w:pPr>
      <w:r>
        <w:rPr>
          <w:bCs/>
          <w:b/>
        </w:rPr>
        <w:t xml:space="preserve">Labor Shortages:</w:t>
      </w:r>
      <w:r>
        <w:t xml:space="preserve"> </w:t>
      </w:r>
      <w:r>
        <w:t xml:space="preserve">Despite high demand, the sector faces a shortage of qualified mechanics due to low wages and limited vocational training opportunities (Institut Català de la Qualitat, 2021).</w:t>
      </w:r>
    </w:p>
    <w:p>
      <w:pPr>
        <w:numPr>
          <w:ilvl w:val="0"/>
          <w:numId w:val="1001"/>
        </w:numPr>
        <w:pStyle w:val="Compact"/>
      </w:pPr>
      <w:r>
        <w:rPr>
          <w:bCs/>
          <w:b/>
        </w:rPr>
        <w:t xml:space="preserve">Urbanization Pressures:</w:t>
      </w:r>
      <w:r>
        <w:t xml:space="preserve"> </w:t>
      </w:r>
      <w:r>
        <w:t xml:space="preserve">The density of Barcelona’s urban environment limits space for large repair facilities, pushing mechanics to adopt mobile services or compact tools.</w:t>
      </w:r>
    </w:p>
    <w:p>
      <w:pPr>
        <w:numPr>
          <w:ilvl w:val="0"/>
          <w:numId w:val="1001"/>
        </w:numPr>
        <w:pStyle w:val="Compact"/>
      </w:pPr>
      <w:r>
        <w:rPr>
          <w:bCs/>
          <w:b/>
        </w:rPr>
        <w:t xml:space="preserve">Cultural Attitudes:</w:t>
      </w:r>
      <w:r>
        <w:t xml:space="preserve"> </w:t>
      </w:r>
      <w:r>
        <w:t xml:space="preserve">Traditional Spanish work culture often emphasizes informal apprenticeships over formal education, which may hinder the adoption of standardized technical training (López, 2020).</w:t>
      </w:r>
    </w:p>
    <w:bookmarkEnd w:id="21"/>
    <w:bookmarkEnd w:id="22"/>
    <w:bookmarkStart w:id="24" w:name="emerging-opportunities-and-innovations"/>
    <w:p>
      <w:pPr>
        <w:pStyle w:val="Heading2"/>
      </w:pPr>
      <w:r>
        <w:t xml:space="preserve">Emerging Opportunities and Innovations</w:t>
      </w:r>
    </w:p>
    <w:p>
      <w:pPr>
        <w:pStyle w:val="FirstParagraph"/>
      </w:pPr>
      <w:r>
        <w:t xml:space="preserve">The challenges faced by mechanics in Barcelona also highlight areas of innovation. For instance, the rise of digital tools such as AI-driven diagnostic software is transforming how mechanics approach vehicle repairs. A study by the Universitat Politècnica de Catalunya (UPC) found that workshops in Barcelona using predictive maintenance technologies reduced downtime by 30% (UPC, 2023). Similarly, the city’s commitment to sustainability has spurred demand for mechanics specializing in hybrid and electric vehicles, as well as renewable energy systems like solar panel installations.</w:t>
      </w:r>
    </w:p>
    <w:p>
      <w:pPr>
        <w:pStyle w:val="BodyText"/>
      </w:pPr>
      <w:r>
        <w:t xml:space="preserve">Moreover, Barcelona’s role as a testing ground for autonomous vehicle technology presents new opportunities. Researchers at the Autonomous University of Barcelona (UAB) are collaborating with local mechanics to develop protocols for servicing self-driving cars, which require expertise in sensor calibration and software updates (González et al., 2023). This intersection of mechanical and digital skills is reshaping the profession’s identity.</w:t>
      </w:r>
    </w:p>
    <w:bookmarkStart w:id="23" w:name="education-and-training-initiatives"/>
    <w:p>
      <w:pPr>
        <w:pStyle w:val="Heading3"/>
      </w:pPr>
      <w:r>
        <w:t xml:space="preserve">Education and Training Initiatives</w:t>
      </w:r>
    </w:p>
    <w:p>
      <w:pPr>
        <w:pStyle w:val="FirstParagraph"/>
      </w:pPr>
      <w:r>
        <w:t xml:space="preserve">In response to these changes, educational institutions in Barcelona have begun offering specialized programs. For example, Escola Tècnica Superior d’Enginyeria Industrial (ETSEI) now includes courses on EV mechanics and robotics maintenance (ETSEI, 2024). These initiatives aim to bridge the gap between traditional mechanical skills and the demands of a modernized industry.</w:t>
      </w:r>
    </w:p>
    <w:bookmarkEnd w:id="23"/>
    <w:bookmarkEnd w:id="24"/>
    <w:bookmarkStart w:id="25" w:name="conclusion"/>
    <w:p>
      <w:pPr>
        <w:pStyle w:val="Heading2"/>
      </w:pPr>
      <w:r>
        <w:t xml:space="preserve">Conclusion</w:t>
      </w:r>
    </w:p>
    <w:p>
      <w:pPr>
        <w:pStyle w:val="FirstParagraph"/>
      </w:pPr>
      <w:r>
        <w:t xml:space="preserve">This literature review underscores the dynamic interplay between historical practices, current challenges, and future innovations in the field of mechanics within Spain’s Barcelona. While traditional craftsmanship remains a cornerstone of mechanical work, the city’s unique socio-economic context necessitates adaptation to new technologies and labor trends. For researchers, policymakers, and industry leaders in Barcelona—and indeed across Spain—this review emphasizes the importance of investing in education, fostering collaboration between academia and industry, and addressing systemic barriers to ensure that mechanics remain a vital force in both urban development and environmental sustainability.</w:t>
      </w:r>
    </w:p>
    <w:p>
      <w:pPr>
        <w:pStyle w:val="BodyText"/>
      </w:pPr>
      <w:r>
        <w:t xml:space="preserve">Further studies are needed to explore how globalization affects the mechanization sector in Barcelona, particularly with regard to cross-border labor mobility and trade agreements. By focusing on these issues, future research can help shape policies that support the growth of a skilled, adaptable mechanic workforce in this culturally rich and economically pivotal region of Spain.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Spain Barcelona</dc:title>
  <dc:creator/>
  <dc:language>en</dc:language>
  <cp:keywords/>
  <dcterms:created xsi:type="dcterms:W3CDTF">2026-07-23T22:18:34Z</dcterms:created>
  <dcterms:modified xsi:type="dcterms:W3CDTF">2026-07-23T22:18:34Z</dcterms:modified>
</cp:coreProperties>
</file>

<file path=docProps/custom.xml><?xml version="1.0" encoding="utf-8"?>
<Properties xmlns="http://schemas.openxmlformats.org/officeDocument/2006/custom-properties" xmlns:vt="http://schemas.openxmlformats.org/officeDocument/2006/docPropsVTypes"/>
</file>