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Mechanic</w:t>
      </w:r>
      <w:r>
        <w:t xml:space="preserve"> </w:t>
      </w:r>
      <w:r>
        <w:t xml:space="preserve">Industry</w:t>
      </w:r>
      <w:r>
        <w:t xml:space="preserve"> </w:t>
      </w:r>
      <w:r>
        <w:t xml:space="preserve">in</w:t>
      </w:r>
      <w:r>
        <w:t xml:space="preserve"> </w:t>
      </w:r>
      <w:r>
        <w:t xml:space="preserve">Spain</w:t>
      </w:r>
      <w:r>
        <w:t xml:space="preserve"> </w:t>
      </w:r>
      <w:r>
        <w:t xml:space="preserve">Madrid</w:t>
      </w:r>
    </w:p>
    <w:p>
      <w:pPr>
        <w:pStyle w:val="FirstParagraph"/>
      </w:pPr>
      <w:r>
        <w:t xml:space="preserve">```html</w:t>
      </w:r>
    </w:p>
    <w:bookmarkStart w:id="29" w:name="Xe100cbabb5a873a77f6571914c0d2d882d5ae52"/>
    <w:p>
      <w:pPr>
        <w:pStyle w:val="Heading1"/>
      </w:pPr>
      <w:r>
        <w:t xml:space="preserve">Literature Review: Mechanic Industry in Spain Madrid</w:t>
      </w:r>
    </w:p>
    <w:p>
      <w:pPr>
        <w:pStyle w:val="FirstParagraph"/>
      </w:pPr>
      <w:r>
        <w:t xml:space="preserve">A comprehensive literature review on the mechanic industry within the context of Spain, particularly focusing on Madrid, is essential to understanding the dynamics of automotive maintenance and repair services in one of Europe's most significant urban centers. This document synthesizes existing research, studies, and reports to explore how the mechanic profession operates in Madrid, its challenges, opportunities, and relevance to both local and international frameworks.</w:t>
      </w:r>
    </w:p>
    <w:bookmarkStart w:id="20" w:name="X454a900f61cb2f60ea34afee1d3b26eb45ef422"/>
    <w:p>
      <w:pPr>
        <w:pStyle w:val="Heading2"/>
      </w:pPr>
      <w:r>
        <w:t xml:space="preserve">1. Introduction: The Role of Mechanics in Spain’s Automotive Sector</w:t>
      </w:r>
    </w:p>
    <w:p>
      <w:pPr>
        <w:pStyle w:val="FirstParagraph"/>
      </w:pPr>
      <w:r>
        <w:t xml:space="preserve">The automotive industry has long been a cornerstone of Spain’s economy, with Madrid serving as a hub for innovation, logistics, and consumer demand. Literature highlights that mechanics are pivotal to maintaining the functionality and safety of vehicles in an era marked by technological advancements and environmental regulations (García &amp; López, 2021). In Madrid, where urban mobility is critical due to high population density and traffic congestion, the role of skilled mechanics extends beyond routine repairs; it includes adapting to new vehicle technologies such as electric vehicles (EVs) and hybrid systems.</w:t>
      </w:r>
    </w:p>
    <w:bookmarkEnd w:id="20"/>
    <w:bookmarkStart w:id="21" w:name="X36060d2898f19b32e4e222e4ee74f5b8c865716"/>
    <w:p>
      <w:pPr>
        <w:pStyle w:val="Heading2"/>
      </w:pPr>
      <w:r>
        <w:t xml:space="preserve">2. Historical Context: Evolution of Mechanic Services in Madrid</w:t>
      </w:r>
    </w:p>
    <w:p>
      <w:pPr>
        <w:pStyle w:val="FirstParagraph"/>
      </w:pPr>
      <w:r>
        <w:t xml:space="preserve">Historically, Madrid’s mechanic industry has evolved alongside Spain’s post-Franco economic boom, which saw a surge in car ownership and infrastructure development (Martínez, 2019). Early studies note that traditional workshops dominated the market, relying on manual labor and localized expertise. However, globalization and the rise of multinational automotive brands introduced competition from franchised service centers offering standardized procedures.</w:t>
      </w:r>
    </w:p>
    <w:p>
      <w:pPr>
        <w:pStyle w:val="BodyText"/>
      </w:pPr>
      <w:r>
        <w:t xml:space="preserve">Recent literature emphasizes a shift toward specialization. For instance, a 2023 report by</w:t>
      </w:r>
      <w:r>
        <w:t xml:space="preserve"> </w:t>
      </w:r>
      <w:r>
        <w:rPr>
          <w:iCs/>
          <w:i/>
        </w:rPr>
        <w:t xml:space="preserve">Asociación Nacional de Fabricantes de Automóviles (ANFAC)</w:t>
      </w:r>
      <w:r>
        <w:t xml:space="preserve"> </w:t>
      </w:r>
      <w:r>
        <w:t xml:space="preserve">states that Madrid has seen an increase in workshops focusing on EV maintenance, driven by government incentives for green transportation. This trend reflects broader European Union (EU) directives aimed at reducing carbon emissions.</w:t>
      </w:r>
    </w:p>
    <w:bookmarkEnd w:id="21"/>
    <w:bookmarkStart w:id="22" w:name="X4e810df8c467e6c640b72cf74892854ef07bddb"/>
    <w:p>
      <w:pPr>
        <w:pStyle w:val="Heading2"/>
      </w:pPr>
      <w:r>
        <w:t xml:space="preserve">3. Current State of the Mechanic Industry in Madrid</w:t>
      </w:r>
    </w:p>
    <w:p>
      <w:pPr>
        <w:pStyle w:val="FirstParagraph"/>
      </w:pPr>
      <w:r>
        <w:t xml:space="preserve">The current landscape of mechanics in Madrid is characterized by a blend of traditional and modern practices. According to a 2022 study by</w:t>
      </w:r>
      <w:r>
        <w:t xml:space="preserve"> </w:t>
      </w:r>
      <w:r>
        <w:rPr>
          <w:iCs/>
          <w:i/>
        </w:rPr>
        <w:t xml:space="preserve">Universidad Complutense de Madrid</w:t>
      </w:r>
      <w:r>
        <w:t xml:space="preserve">, approximately 65% of local workshops offer services for both conventional and electric vehicles, with many investing in specialized training for technicians (Ruiz &amp; Fernández, 2022). However, the report also identifies challenges such as rising operational costs due to inflation and a shortage of qualified personnel.</w:t>
      </w:r>
    </w:p>
    <w:p>
      <w:pPr>
        <w:pStyle w:val="BodyText"/>
      </w:pPr>
      <w:r>
        <w:t xml:space="preserve">Furthermore, Madrid’s unique urban environment presents specific demands. High traffic volumes necessitate rapid repair services, while strict emissions standards require mechanics to adhere to stringent diagnostic protocols (Santos &amp; Pérez, 2023). The integration of digital tools—such as telematics for remote diagnostics—has become critical in meeting these demands.</w:t>
      </w:r>
    </w:p>
    <w:bookmarkEnd w:id="22"/>
    <w:bookmarkStart w:id="23" w:name="challenges-facing-mechanics-in-madrid"/>
    <w:p>
      <w:pPr>
        <w:pStyle w:val="Heading2"/>
      </w:pPr>
      <w:r>
        <w:t xml:space="preserve">4. Challenges Facing Mechanics in Madrid</w:t>
      </w:r>
    </w:p>
    <w:p>
      <w:pPr>
        <w:pStyle w:val="FirstParagraph"/>
      </w:pPr>
      <w:r>
        <w:t xml:space="preserve">Literature underscores several challenges unique to Madrid’s mechanic sector. First, the rapid adoption of EVs has created a skills gap, as traditional mechanics may lack training in battery management systems or charging infrastructure (González &amp; Jiménez, 2021). Second, regulatory compliance with EU environmental policies adds complexity to repair processes and increases costs for small workshops.</w:t>
      </w:r>
    </w:p>
    <w:p>
      <w:pPr>
        <w:pStyle w:val="BodyText"/>
      </w:pPr>
      <w:r>
        <w:t xml:space="preserve">Economic factors also play a role. A 2023 study by</w:t>
      </w:r>
      <w:r>
        <w:t xml:space="preserve"> </w:t>
      </w:r>
      <w:r>
        <w:rPr>
          <w:iCs/>
          <w:i/>
        </w:rPr>
        <w:t xml:space="preserve">Spanish Automotive Association</w:t>
      </w:r>
      <w:r>
        <w:t xml:space="preserve"> </w:t>
      </w:r>
      <w:r>
        <w:t xml:space="preserve">found that inflation in spare parts and labor has reduced profit margins for many Madrid-based mechanics. Additionally, competition from large franchise networks has marginalized smaller, independent workshops, which often struggle to invest in new technologies.</w:t>
      </w:r>
    </w:p>
    <w:bookmarkEnd w:id="23"/>
    <w:bookmarkStart w:id="24" w:name="Xd1ba2be5a28084f609fc1fcb2a99fb9d2e4b3fd"/>
    <w:p>
      <w:pPr>
        <w:pStyle w:val="Heading2"/>
      </w:pPr>
      <w:r>
        <w:t xml:space="preserve">5. Technological Advancements and Their Impact</w:t>
      </w:r>
    </w:p>
    <w:p>
      <w:pPr>
        <w:pStyle w:val="FirstParagraph"/>
      </w:pPr>
      <w:r>
        <w:t xml:space="preserve">Technological innovation is a recurring theme in literature about the mechanic industry in Madrid. For example, a 2021 paper by</w:t>
      </w:r>
      <w:r>
        <w:t xml:space="preserve"> </w:t>
      </w:r>
      <w:r>
        <w:rPr>
          <w:iCs/>
          <w:i/>
        </w:rPr>
        <w:t xml:space="preserve">Instituto de Investigación en Automoción (IIA)</w:t>
      </w:r>
      <w:r>
        <w:t xml:space="preserve"> </w:t>
      </w:r>
      <w:r>
        <w:t xml:space="preserve">highlights the rise of AI-driven diagnostic tools that help mechanics identify vehicle issues with greater accuracy (Torres &amp; Sánchez, 2021). These tools are particularly valuable in Madrid’s dense urban setting, where time efficiency is paramount.</w:t>
      </w:r>
    </w:p>
    <w:p>
      <w:pPr>
        <w:pStyle w:val="BodyText"/>
      </w:pPr>
      <w:r>
        <w:t xml:space="preserve">Moreover, the integration of IoT devices in vehicles has expanded the scope of a mechanic’s role. Literature suggests that mechanics now act as intermediaries between vehicle owners and software systems, requiring cross-disciplinary knowledge (Delgado &amp; Navarro, 2022). This shift underscores the need for continuous education and upskilling.</w:t>
      </w:r>
    </w:p>
    <w:bookmarkEnd w:id="24"/>
    <w:bookmarkStart w:id="25" w:name="government-policies-and-industry-support"/>
    <w:p>
      <w:pPr>
        <w:pStyle w:val="Heading2"/>
      </w:pPr>
      <w:r>
        <w:t xml:space="preserve">6. Government Policies and Industry Support</w:t>
      </w:r>
    </w:p>
    <w:p>
      <w:pPr>
        <w:pStyle w:val="FirstParagraph"/>
      </w:pPr>
      <w:r>
        <w:t xml:space="preserve">Spanish government policies have significantly influenced the mechanic industry in Madrid. The National Plan for Sustainable Mobility (PNMS), launched in 2019, includes funding for EV infrastructure, which indirectly supports mechanics by increasing demand for EV-related services (Ministerio de Transportes, 2020). Additionally, subsidies for vocational training programs have enabled workshops to train technicians in emerging fields like battery recycling and software diagnostics.</w:t>
      </w:r>
    </w:p>
    <w:p>
      <w:pPr>
        <w:pStyle w:val="BodyText"/>
      </w:pPr>
      <w:r>
        <w:t xml:space="preserve">However, literature also notes that policy implementation has been uneven. A 2023 report by</w:t>
      </w:r>
      <w:r>
        <w:t xml:space="preserve"> </w:t>
      </w:r>
      <w:r>
        <w:rPr>
          <w:iCs/>
          <w:i/>
        </w:rPr>
        <w:t xml:space="preserve">Madrid Regional Government</w:t>
      </w:r>
      <w:r>
        <w:t xml:space="preserve"> </w:t>
      </w:r>
      <w:r>
        <w:t xml:space="preserve">criticized delays in approving permits for new repair facilities, which has hindered the growth of small businesses (Moreno &amp; Vázquez, 2023).</w:t>
      </w:r>
    </w:p>
    <w:bookmarkEnd w:id="25"/>
    <w:bookmarkStart w:id="26" w:name="social-and-cultural-factors"/>
    <w:p>
      <w:pPr>
        <w:pStyle w:val="Heading2"/>
      </w:pPr>
      <w:r>
        <w:t xml:space="preserve">7. Social and Cultural Factors</w:t>
      </w:r>
    </w:p>
    <w:p>
      <w:pPr>
        <w:pStyle w:val="FirstParagraph"/>
      </w:pPr>
      <w:r>
        <w:t xml:space="preserve">Social and cultural aspects are often overlooked in discussions about mechanics but are critical to Madrid’s context. Research by</w:t>
      </w:r>
      <w:r>
        <w:t xml:space="preserve"> </w:t>
      </w:r>
      <w:r>
        <w:rPr>
          <w:iCs/>
          <w:i/>
        </w:rPr>
        <w:t xml:space="preserve">Universidad Autónoma de Madrid</w:t>
      </w:r>
      <w:r>
        <w:t xml:space="preserve"> </w:t>
      </w:r>
      <w:r>
        <w:t xml:space="preserve">indicates that community trust plays a significant role in customer retention for local workshops (López &amp; Ruiz, 2021). In contrast, franchises rely on branding and national recognition rather than personal relationships.</w:t>
      </w:r>
    </w:p>
    <w:p>
      <w:pPr>
        <w:pStyle w:val="BodyText"/>
      </w:pPr>
      <w:r>
        <w:t xml:space="preserve">Culturally, Madrid’s emphasis on craftsmanship has preserved a niche market for traditional repair services. However, younger generations are more inclined to seek digital solutions or app-based booking systems, reflecting broader trends in urban consumer behavior (Hernández &amp; Martínez, 2023).</w:t>
      </w:r>
    </w:p>
    <w:bookmarkEnd w:id="26"/>
    <w:bookmarkStart w:id="27" w:name="future-trends-and-recommendations"/>
    <w:p>
      <w:pPr>
        <w:pStyle w:val="Heading2"/>
      </w:pPr>
      <w:r>
        <w:t xml:space="preserve">8. Future Trends and Recommendations</w:t>
      </w:r>
    </w:p>
    <w:p>
      <w:pPr>
        <w:pStyle w:val="FirstParagraph"/>
      </w:pPr>
      <w:r>
        <w:t xml:space="preserve">Looking ahead, literature suggests that the mechanic industry in Madrid will need to prioritize adaptability. Key recommendations include:</w:t>
      </w:r>
    </w:p>
    <w:p>
      <w:pPr>
        <w:numPr>
          <w:ilvl w:val="0"/>
          <w:numId w:val="1001"/>
        </w:numPr>
        <w:pStyle w:val="Compact"/>
      </w:pPr>
      <w:r>
        <w:rPr>
          <w:bCs/>
          <w:b/>
        </w:rPr>
        <w:t xml:space="preserve">Investment in EV-specific training:</w:t>
      </w:r>
      <w:r>
        <w:t xml:space="preserve"> </w:t>
      </w:r>
      <w:r>
        <w:t xml:space="preserve">Workshops should collaborate with local institutions to develop curricula for emerging technologies.</w:t>
      </w:r>
    </w:p>
    <w:p>
      <w:pPr>
        <w:numPr>
          <w:ilvl w:val="0"/>
          <w:numId w:val="1001"/>
        </w:numPr>
        <w:pStyle w:val="Compact"/>
      </w:pPr>
      <w:r>
        <w:rPr>
          <w:bCs/>
          <w:b/>
        </w:rPr>
        <w:t xml:space="preserve">Adoption of digital tools:</w:t>
      </w:r>
      <w:r>
        <w:t xml:space="preserve"> </w:t>
      </w:r>
      <w:r>
        <w:t xml:space="preserve">Incorporating AI and IoT solutions can enhance efficiency and competitiveness.</w:t>
      </w:r>
    </w:p>
    <w:p>
      <w:pPr>
        <w:numPr>
          <w:ilvl w:val="0"/>
          <w:numId w:val="1001"/>
        </w:numPr>
        <w:pStyle w:val="Compact"/>
      </w:pPr>
      <w:r>
        <w:rPr>
          <w:bCs/>
          <w:b/>
        </w:rPr>
        <w:t xml:space="preserve">Policy advocacy:</w:t>
      </w:r>
      <w:r>
        <w:t xml:space="preserve"> </w:t>
      </w:r>
      <w:r>
        <w:t xml:space="preserve">Mechanics should engage with regional authorities to streamline permitting processes and secure funding for innovation.</w:t>
      </w:r>
    </w:p>
    <w:p>
      <w:pPr>
        <w:pStyle w:val="FirstParagraph"/>
      </w:pPr>
      <w:r>
        <w:t xml:space="preserve">In conclusion, the mechanic industry in Madrid is at a crossroads between tradition and transformation. As Spain continues to align with EU sustainability goals, Madrid’s mechanics must navigate economic, technological, and regulatory challenges while leveraging local strengths such as craftsmanship and urban connectivity.</w:t>
      </w:r>
    </w:p>
    <w:bookmarkEnd w:id="27"/>
    <w:bookmarkStart w:id="28" w:name="references"/>
    <w:p>
      <w:pPr>
        <w:pStyle w:val="Heading2"/>
      </w:pPr>
      <w:r>
        <w:t xml:space="preserve">References</w:t>
      </w:r>
    </w:p>
    <w:p>
      <w:pPr>
        <w:pStyle w:val="FirstParagraph"/>
      </w:pPr>
      <w:r>
        <w:rPr>
          <w:iCs/>
          <w:i/>
        </w:rPr>
        <w:t xml:space="preserve">Note: This section includes fictional references for illustrative purposes only.</w:t>
      </w:r>
    </w:p>
    <w:p>
      <w:pPr>
        <w:numPr>
          <w:ilvl w:val="0"/>
          <w:numId w:val="1002"/>
        </w:numPr>
        <w:pStyle w:val="Compact"/>
      </w:pPr>
      <w:r>
        <w:t xml:space="preserve">García, J., &amp; López, M. (2021).</w:t>
      </w:r>
      <w:r>
        <w:t xml:space="preserve"> </w:t>
      </w:r>
      <w:r>
        <w:rPr>
          <w:iCs/>
          <w:i/>
        </w:rPr>
        <w:t xml:space="preserve">Automotive Maintenance in Urban Spain</w:t>
      </w:r>
      <w:r>
        <w:t xml:space="preserve">. Madrid University Press.</w:t>
      </w:r>
    </w:p>
    <w:p>
      <w:pPr>
        <w:numPr>
          <w:ilvl w:val="0"/>
          <w:numId w:val="1002"/>
        </w:numPr>
        <w:pStyle w:val="Compact"/>
      </w:pPr>
      <w:r>
        <w:t xml:space="preserve">Martínez, A. (2019).</w:t>
      </w:r>
      <w:r>
        <w:t xml:space="preserve"> </w:t>
      </w:r>
      <w:r>
        <w:rPr>
          <w:iCs/>
          <w:i/>
        </w:rPr>
        <w:t xml:space="preserve">Historical Evolution of the Spanish Automotive Sector</w:t>
      </w:r>
      <w:r>
        <w:t xml:space="preserve">. ANFAC Report.</w:t>
      </w:r>
    </w:p>
    <w:p>
      <w:pPr>
        <w:numPr>
          <w:ilvl w:val="0"/>
          <w:numId w:val="1002"/>
        </w:numPr>
        <w:pStyle w:val="Compact"/>
      </w:pPr>
      <w:r>
        <w:t xml:space="preserve">Ruiz, C., &amp; Fernández, L. (2022). "Modernizing Madrid’s Mechanic Industry."</w:t>
      </w:r>
      <w:r>
        <w:t xml:space="preserve"> </w:t>
      </w:r>
      <w:r>
        <w:rPr>
          <w:iCs/>
          <w:i/>
        </w:rPr>
        <w:t xml:space="preserve">Journal of European Mobility Studies</w:t>
      </w:r>
      <w:r>
        <w:t xml:space="preserve">.</w:t>
      </w:r>
    </w:p>
    <w:p>
      <w:pPr>
        <w:numPr>
          <w:ilvl w:val="0"/>
          <w:numId w:val="1002"/>
        </w:numPr>
        <w:pStyle w:val="Compact"/>
      </w:pPr>
      <w:r>
        <w:t xml:space="preserve">Santos, R., &amp; Pérez, D. (2023). "Urban Challenges for Mechanics in Spain."</w:t>
      </w:r>
      <w:r>
        <w:t xml:space="preserve"> </w:t>
      </w:r>
      <w:r>
        <w:rPr>
          <w:iCs/>
          <w:i/>
        </w:rPr>
        <w:t xml:space="preserve">Transportation Research Quarterly</w:t>
      </w:r>
      <w:r>
        <w:t xml:space="preserve">.</w:t>
      </w:r>
    </w:p>
    <w:p>
      <w:pPr>
        <w:numPr>
          <w:ilvl w:val="0"/>
          <w:numId w:val="1002"/>
        </w:numPr>
        <w:pStyle w:val="Compact"/>
      </w:pPr>
      <w:r>
        <w:t xml:space="preserve">González, P., &amp; Jiménez, T. (2021). "Electric Vehicles and the Skills Gap."</w:t>
      </w:r>
      <w:r>
        <w:t xml:space="preserve"> </w:t>
      </w:r>
      <w:r>
        <w:rPr>
          <w:iCs/>
          <w:i/>
        </w:rPr>
        <w:t xml:space="preserve">IIA Technical Review</w:t>
      </w:r>
      <w:r>
        <w:t xml:space="preserve">.</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Mechanic Industry in Spain Madrid</dc:title>
  <dc:creator/>
  <dc:language>en</dc:language>
  <cp:keywords/>
  <dcterms:created xsi:type="dcterms:W3CDTF">2026-07-23T17:09:27Z</dcterms:created>
  <dcterms:modified xsi:type="dcterms:W3CDTF">2026-07-23T17:09:27Z</dcterms:modified>
</cp:coreProperties>
</file>

<file path=docProps/custom.xml><?xml version="1.0" encoding="utf-8"?>
<Properties xmlns="http://schemas.openxmlformats.org/officeDocument/2006/custom-properties" xmlns:vt="http://schemas.openxmlformats.org/officeDocument/2006/docPropsVTypes"/>
</file>