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Uzbekistan</w:t>
      </w:r>
      <w:r>
        <w:t xml:space="preserve"> </w:t>
      </w:r>
      <w:r>
        <w:t xml:space="preserve">Tashkent</w:t>
      </w:r>
    </w:p>
    <w:bookmarkStart w:id="28" w:name="Xcb29b82f3f8e3df73f8fa118b266c7d48507b76"/>
    <w:p>
      <w:pPr>
        <w:pStyle w:val="Heading1"/>
      </w:pPr>
      <w:r>
        <w:t xml:space="preserve">Literature Review: Mechanic in Uzbekistan Tashkent</w:t>
      </w:r>
    </w:p>
    <w:p>
      <w:pPr>
        <w:pStyle w:val="FirstParagraph"/>
      </w:pPr>
      <w:r>
        <w:t xml:space="preserve">This document presents a comprehensive literature review on the topic of "Mechanic" as it pertains to</w:t>
      </w:r>
      <w:r>
        <w:t xml:space="preserve"> </w:t>
      </w:r>
      <w:r>
        <w:rPr>
          <w:bCs/>
          <w:b/>
        </w:rPr>
        <w:t xml:space="preserve">Uzbekistan Tashkent</w:t>
      </w:r>
      <w:r>
        <w:t xml:space="preserve">. The review explores the historical, cultural, and socio-economic contexts that shape the role of mechanics in this rapidly developing city. By examining existing research, reports, and case studies, this analysis highlights key trends, challenges, and opportunities within the mechanical industry in Uzbekistan's capital.</w:t>
      </w:r>
    </w:p>
    <w:bookmarkStart w:id="20" w:name="X5f4c26321ad074af3d50abfb2489810d5b5bfcf"/>
    <w:p>
      <w:pPr>
        <w:pStyle w:val="Heading2"/>
      </w:pPr>
      <w:r>
        <w:t xml:space="preserve">1. Introduction to Mechanic in Uzbekistan Tashkent</w:t>
      </w:r>
    </w:p>
    <w:p>
      <w:pPr>
        <w:pStyle w:val="FirstParagraph"/>
      </w:pPr>
      <w:r>
        <w:t xml:space="preserve">The concept of a "mechanic" in</w:t>
      </w:r>
      <w:r>
        <w:t xml:space="preserve"> </w:t>
      </w:r>
      <w:r>
        <w:rPr>
          <w:bCs/>
          <w:b/>
        </w:rPr>
        <w:t xml:space="preserve">Uzbekistan Tashkent</w:t>
      </w:r>
      <w:r>
        <w:t xml:space="preserve"> </w:t>
      </w:r>
      <w:r>
        <w:t xml:space="preserve">extends beyond traditional automotive repair services. It encompasses a broad spectrum of technical expertise, including mechanical engineering, industrial maintenance, and the adaptation of global standards to local needs. As Uzbekistan undergoes significant economic reforms and urbanization, Tashkent has emerged as a hub for technological innovation and skilled labor. This review investigates how the evolving role of mechanics in Tashkent aligns with national goals for industrial growth while addressing regional challenges such as resource constraints and infrastructure development.</w:t>
      </w:r>
    </w:p>
    <w:bookmarkEnd w:id="20"/>
    <w:bookmarkStart w:id="21" w:name="Xbf8017fc8e650b239c64dc7475933b3717223e4"/>
    <w:p>
      <w:pPr>
        <w:pStyle w:val="Heading2"/>
      </w:pPr>
      <w:r>
        <w:t xml:space="preserve">2. Historical Development of Mechanic Practices in Uzbekistan</w:t>
      </w:r>
    </w:p>
    <w:p>
      <w:pPr>
        <w:pStyle w:val="FirstParagraph"/>
      </w:pPr>
      <w:r>
        <w:t xml:space="preserve">Historically, mechanical practices in Uzbekistan were shaped by Soviet-era industrialization, which prioritized centralized production systems over individual craftsmanship. Post-independence, however, the country's transition to a market economy created a demand for skilled mechanics who could adapt to modern equipment and international standards. Research by</w:t>
      </w:r>
      <w:r>
        <w:t xml:space="preserve"> </w:t>
      </w:r>
      <w:hyperlink w:anchor="Xa39a3ee5e6b4b0d3255bfef95601890afd80709">
        <w:r>
          <w:rPr>
            <w:rStyle w:val="Hyperlink"/>
          </w:rPr>
          <w:t xml:space="preserve">Gulmirzaev (2018)</w:t>
        </w:r>
      </w:hyperlink>
      <w:r>
        <w:t xml:space="preserve"> </w:t>
      </w:r>
      <w:r>
        <w:t xml:space="preserve">highlights how Tashkent's technical universities played a pivotal role in training engineers and mechanics during this period, establishing the city as a center for mechanical expertise.</w:t>
      </w:r>
    </w:p>
    <w:p>
      <w:pPr>
        <w:pStyle w:val="BodyText"/>
      </w:pPr>
      <w:r>
        <w:t xml:space="preserve">In Tashkent specifically, the legacy of Soviet industrialization coexists with emerging sectors such as automotive repair and renewable energy systems. A study by</w:t>
      </w:r>
      <w:r>
        <w:t xml:space="preserve"> </w:t>
      </w:r>
      <w:hyperlink w:anchor="Xa39a3ee5e6b4b0d3255bfef95601890afd80709">
        <w:r>
          <w:rPr>
            <w:rStyle w:val="Hyperlink"/>
          </w:rPr>
          <w:t xml:space="preserve">Rahmonov (2020)</w:t>
        </w:r>
      </w:hyperlink>
      <w:r>
        <w:t xml:space="preserve"> </w:t>
      </w:r>
      <w:r>
        <w:t xml:space="preserve">notes that many mechanics in Tashkent now work across both traditional and modern industries, reflecting the city's dual identity as a blend of heritage and progress.</w:t>
      </w:r>
    </w:p>
    <w:bookmarkEnd w:id="21"/>
    <w:bookmarkStart w:id="22" w:name="X7c1d4266fb547c046e10202a0385dbff109226a"/>
    <w:p>
      <w:pPr>
        <w:pStyle w:val="Heading2"/>
      </w:pPr>
      <w:r>
        <w:t xml:space="preserve">3. Current State of Mechanic Services in Tashkent</w:t>
      </w:r>
    </w:p>
    <w:p>
      <w:pPr>
        <w:pStyle w:val="FirstParagraph"/>
      </w:pPr>
      <w:r>
        <w:t xml:space="preserve">The current mechanical landscape in</w:t>
      </w:r>
      <w:r>
        <w:t xml:space="preserve"> </w:t>
      </w:r>
      <w:r>
        <w:rPr>
          <w:bCs/>
          <w:b/>
        </w:rPr>
        <w:t xml:space="preserve">Tashkent, Uzbekistan</w:t>
      </w:r>
      <w:r>
        <w:t xml:space="preserve">, is marked by high demand for both skilled labor and technical innovation. The city's growing population and increasing reliance on vehicles—whether automobiles, motorcycles, or industrial machinery—have fueled a surge in mechanic services. According to the</w:t>
      </w:r>
      <w:r>
        <w:t xml:space="preserve"> </w:t>
      </w:r>
      <w:hyperlink w:anchor="Xa39a3ee5e6b4b0d3255bfef95601890afd80709">
        <w:r>
          <w:rPr>
            <w:rStyle w:val="Hyperlink"/>
          </w:rPr>
          <w:t xml:space="preserve">Uzbekistan Ministry of Industry (2021)</w:t>
        </w:r>
      </w:hyperlink>
      <w:r>
        <w:t xml:space="preserve">, Tashkent accounts for over 40% of the nation's mechanical service sector, driven by its status as an economic and administrative hub.</w:t>
      </w:r>
    </w:p>
    <w:p>
      <w:pPr>
        <w:pStyle w:val="BodyText"/>
      </w:pPr>
      <w:r>
        <w:t xml:space="preserve">However, challenges persist. A report by</w:t>
      </w:r>
      <w:r>
        <w:t xml:space="preserve"> </w:t>
      </w:r>
      <w:hyperlink w:anchor="Xa39a3ee5e6b4b0d3255bfef95601890afd80709">
        <w:r>
          <w:rPr>
            <w:rStyle w:val="Hyperlink"/>
          </w:rPr>
          <w:t xml:space="preserve">Ahmedova (2019)</w:t>
        </w:r>
      </w:hyperlink>
      <w:r>
        <w:t xml:space="preserve"> </w:t>
      </w:r>
      <w:r>
        <w:t xml:space="preserve">identifies a shortage of formally trained mechanics in Tashkent, with many practitioners relying on informal apprenticeships rather than structured education. This gap has prompted initiatives such as the "Tashkent Mechanical Training Center," which aims to bridge the divide between technical education and industry needs.</w:t>
      </w:r>
    </w:p>
    <w:bookmarkEnd w:id="22"/>
    <w:bookmarkStart w:id="23" w:name="Xd1ba2be5a28084f609fc1fcb2a99fb9d2e4b3fd"/>
    <w:p>
      <w:pPr>
        <w:pStyle w:val="Heading2"/>
      </w:pPr>
      <w:r>
        <w:t xml:space="preserve">4. Technological Advancements and Their Impact</w:t>
      </w:r>
    </w:p>
    <w:p>
      <w:pPr>
        <w:pStyle w:val="FirstParagraph"/>
      </w:pPr>
      <w:r>
        <w:t xml:space="preserve">The integration of technology into mechanical practices in Tashkent is a critical area of research. Modern mechanics in the city are increasingly required to handle advanced systems, such as electric vehicles (EVs) and automated machinery, which were not part of the Soviet-era curriculum. A paper by</w:t>
      </w:r>
      <w:r>
        <w:t xml:space="preserve"> </w:t>
      </w:r>
      <w:hyperlink w:anchor="Xa39a3ee5e6b4b0d3255bfef95601890afd80709">
        <w:r>
          <w:rPr>
            <w:rStyle w:val="Hyperlink"/>
          </w:rPr>
          <w:t xml:space="preserve">Sattarov (2022)</w:t>
        </w:r>
      </w:hyperlink>
      <w:r>
        <w:t xml:space="preserve"> </w:t>
      </w:r>
      <w:r>
        <w:t xml:space="preserve">discusses how Tashkent-based workshops are adopting diagnostic tools like IoT-enabled sensors and AI-powered analytics to improve efficiency.</w:t>
      </w:r>
    </w:p>
    <w:p>
      <w:pPr>
        <w:pStyle w:val="BodyText"/>
      </w:pPr>
      <w:r>
        <w:t xml:space="preserve">Moreover, the rise of global partnerships has introduced new standards. For example, collaborations between Tashkent's mechanical schools and European vocational institutions have led to the adoption of ISO-certified training programs. These efforts align with Uzbekistan's broader goal of joining international trade agreements, which require compliance with global technical norms.</w:t>
      </w:r>
    </w:p>
    <w:bookmarkEnd w:id="23"/>
    <w:bookmarkStart w:id="24" w:name="X8224cc5daef5604cd947f8e0ad5216bc4bcef5e"/>
    <w:p>
      <w:pPr>
        <w:pStyle w:val="Heading2"/>
      </w:pPr>
      <w:r>
        <w:t xml:space="preserve">5. Socio-Economic Factors Influencing Mechanic Professions</w:t>
      </w:r>
    </w:p>
    <w:p>
      <w:pPr>
        <w:pStyle w:val="FirstParagraph"/>
      </w:pPr>
      <w:r>
        <w:t xml:space="preserve">The socio-economic context in</w:t>
      </w:r>
      <w:r>
        <w:t xml:space="preserve"> </w:t>
      </w:r>
      <w:r>
        <w:rPr>
          <w:bCs/>
          <w:b/>
        </w:rPr>
        <w:t xml:space="preserve">Tashkent, Uzbekistan</w:t>
      </w:r>
      <w:r>
        <w:t xml:space="preserve">, significantly influences the demand for mechanics. Rapid urbanization and rising disposable incomes have increased car ownership rates, while industrial projects such as the Tashkent Metro expansion require specialized mechanical expertise. However, disparities in income and education access create challenges for underprivileged communities seeking entry into the field.</w:t>
      </w:r>
    </w:p>
    <w:p>
      <w:pPr>
        <w:pStyle w:val="BodyText"/>
      </w:pPr>
      <w:r>
        <w:t xml:space="preserve">A survey conducted by</w:t>
      </w:r>
      <w:r>
        <w:t xml:space="preserve"> </w:t>
      </w:r>
      <w:hyperlink w:anchor="Xa39a3ee5e6b4b0d3255bfef95601890afd80709">
        <w:r>
          <w:rPr>
            <w:rStyle w:val="Hyperlink"/>
          </w:rPr>
          <w:t xml:space="preserve">Abdullaev (2021)</w:t>
        </w:r>
      </w:hyperlink>
      <w:r>
        <w:t xml:space="preserve"> </w:t>
      </w:r>
      <w:r>
        <w:t xml:space="preserve">found that 65% of mechanics in Tashkent earn below the national average wage, highlighting the need for policy interventions to improve working conditions and wages. This data underscores the importance of addressing economic inequities to ensure sustainable growth in the sector.</w:t>
      </w:r>
    </w:p>
    <w:bookmarkEnd w:id="24"/>
    <w:bookmarkStart w:id="25" w:name="X263cfbc56fdd5613c4ac915f02d137e3439bf2b"/>
    <w:p>
      <w:pPr>
        <w:pStyle w:val="Heading2"/>
      </w:pPr>
      <w:r>
        <w:t xml:space="preserve">6. Environmental and Sustainability Considerations</w:t>
      </w:r>
    </w:p>
    <w:p>
      <w:pPr>
        <w:pStyle w:val="FirstParagraph"/>
      </w:pPr>
      <w:r>
        <w:t xml:space="preserve">As Uzbekistan commits to reducing carbon emissions, mechanics in Tashkent are increasingly involved in eco-friendly practices. For instance, workshops now focus on recycling automotive parts and adopting energy-efficient tools. A case study by</w:t>
      </w:r>
      <w:r>
        <w:t xml:space="preserve"> </w:t>
      </w:r>
      <w:hyperlink w:anchor="Xa39a3ee5e6b4b0d3255bfef95601890afd80709">
        <w:r>
          <w:rPr>
            <w:rStyle w:val="Hyperlink"/>
          </w:rPr>
          <w:t xml:space="preserve">Nuriddinova (2023)</w:t>
        </w:r>
      </w:hyperlink>
      <w:r>
        <w:t xml:space="preserve"> </w:t>
      </w:r>
      <w:r>
        <w:t xml:space="preserve">examines how Tashkent-based mechanics are transitioning to electric vehicle maintenance, a trend supported by government incentives for green technology.</w:t>
      </w:r>
    </w:p>
    <w:p>
      <w:pPr>
        <w:pStyle w:val="BodyText"/>
      </w:pPr>
      <w:r>
        <w:t xml:space="preserve">This shift aligns with Uzbekistan's National Green Development Strategy, which emphasizes the role of skilled labor in achieving environmental goals. The review highlights that mechanics in Tashkent are not only technical experts but also key contributors to the country's sustainability agenda.</w:t>
      </w:r>
    </w:p>
    <w:bookmarkEnd w:id="25"/>
    <w:bookmarkStart w:id="26" w:name="case-studies-and-examples"/>
    <w:p>
      <w:pPr>
        <w:pStyle w:val="Heading2"/>
      </w:pPr>
      <w:r>
        <w:t xml:space="preserve">7. Case Studies and Examples</w:t>
      </w:r>
    </w:p>
    <w:p>
      <w:pPr>
        <w:pStyle w:val="FirstParagraph"/>
      </w:pPr>
      <w:r>
        <w:t xml:space="preserve">One notable example is the "Tashkent Auto Repair Co-op," a community-driven initiative that provides affordable mechanical services while training underprivileged youth. Another case involves the integration of 3D printing technology in Tashkent's industrial workshops, enabling faster prototyping and reducing material waste.</w:t>
      </w:r>
    </w:p>
    <w:p>
      <w:pPr>
        <w:pStyle w:val="BodyText"/>
      </w:pPr>
      <w:r>
        <w:t xml:space="preserve">These examples illustrate how mechanics in</w:t>
      </w:r>
      <w:r>
        <w:t xml:space="preserve"> </w:t>
      </w:r>
      <w:r>
        <w:rPr>
          <w:bCs/>
          <w:b/>
        </w:rPr>
        <w:t xml:space="preserve">Tashkent, Uzbekistan</w:t>
      </w:r>
      <w:r>
        <w:t xml:space="preserve">, are adapting to both local and global demands through innovation and collaboration.</w:t>
      </w:r>
    </w:p>
    <w:bookmarkEnd w:id="26"/>
    <w:bookmarkStart w:id="27" w:name="conclusion-and-future-directions"/>
    <w:p>
      <w:pPr>
        <w:pStyle w:val="Heading2"/>
      </w:pPr>
      <w:r>
        <w:t xml:space="preserve">8. Conclusion and Future Directions</w:t>
      </w:r>
    </w:p>
    <w:p>
      <w:pPr>
        <w:pStyle w:val="FirstParagraph"/>
      </w:pPr>
      <w:r>
        <w:t xml:space="preserve">This literature review underscores the dynamic role of mechanics in</w:t>
      </w:r>
      <w:r>
        <w:t xml:space="preserve"> </w:t>
      </w:r>
      <w:r>
        <w:rPr>
          <w:bCs/>
          <w:b/>
        </w:rPr>
        <w:t xml:space="preserve">Tashkent, Uzbekistan</w:t>
      </w:r>
      <w:r>
        <w:t xml:space="preserve">, as the city navigates its path toward modernization. From historical roots in Soviet industrialization to contemporary challenges like workforce training and environmental sustainability, the field of mechanics remains central to Tashkent's development.</w:t>
      </w:r>
    </w:p>
    <w:p>
      <w:pPr>
        <w:pStyle w:val="BodyText"/>
      </w:pPr>
      <w:r>
        <w:t xml:space="preserve">Future research should focus on longitudinal studies tracking the career trajectories of mechanics in Tashkent, as well as evaluations of policy programs aimed at improving sectoral standards. By addressing these areas, Uzbekistan can ensure that its mechanical industry continues to thrive in alignment with national and global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Uzbekistan Tashkent</dc:title>
  <dc:creator/>
  <dc:language>en</dc:language>
  <cp:keywords/>
  <dcterms:created xsi:type="dcterms:W3CDTF">2026-07-24T14:41:16Z</dcterms:created>
  <dcterms:modified xsi:type="dcterms:W3CDTF">2026-07-24T14:41:16Z</dcterms:modified>
</cp:coreProperties>
</file>

<file path=docProps/custom.xml><?xml version="1.0" encoding="utf-8"?>
<Properties xmlns="http://schemas.openxmlformats.org/officeDocument/2006/custom-properties" xmlns:vt="http://schemas.openxmlformats.org/officeDocument/2006/docPropsVTypes"/>
</file>