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Practices</w:t>
      </w:r>
      <w:r>
        <w:t xml:space="preserve"> </w:t>
      </w:r>
      <w:r>
        <w:t xml:space="preserve">in</w:t>
      </w:r>
      <w:r>
        <w:t xml:space="preserve"> </w:t>
      </w:r>
      <w:r>
        <w:t xml:space="preserve">Venezuela</w:t>
      </w:r>
      <w:r>
        <w:t xml:space="preserve"> </w:t>
      </w:r>
      <w:r>
        <w:t xml:space="preserve">Caracas</w:t>
      </w:r>
    </w:p>
    <w:bookmarkStart w:id="27" w:name="X665ebfe3498d3b7aa8d49b3f272a350378de17a"/>
    <w:p>
      <w:pPr>
        <w:pStyle w:val="Heading1"/>
      </w:pPr>
      <w:r>
        <w:t xml:space="preserve">Literature Review: The Role of Mechanic in the Automotive Industry of Venezuela Caracas</w:t>
      </w:r>
    </w:p>
    <w:p>
      <w:pPr>
        <w:pStyle w:val="FirstParagraph"/>
      </w:pPr>
      <w:r>
        <w:t xml:space="preserve">A Literature Review on the topic of "Mechanic" within the context of "Venezuela Caracas" is essential to understanding how automotive repair services have evolved in a region marked by economic instability and infrastructural challenges. This document synthesizes existing academic, industry, and policy-related sources to explore the unique dynamics of mechanic practices in Caracas, Venezuela. The focus lies on how mechanics adapt to local conditions, the socio-economic factors influencing their work, and the broader implications for automotive maintenance in a developing urban setting.</w:t>
      </w:r>
    </w:p>
    <w:bookmarkStart w:id="20" w:name="X7780ba451d123f393a21addd082db49bd8fb4e1"/>
    <w:p>
      <w:pPr>
        <w:pStyle w:val="Heading2"/>
      </w:pPr>
      <w:r>
        <w:t xml:space="preserve">Historical Context of Mechanic Services in Caracas</w:t>
      </w:r>
    </w:p>
    <w:p>
      <w:pPr>
        <w:pStyle w:val="FirstParagraph"/>
      </w:pPr>
      <w:r>
        <w:t xml:space="preserve">Venezuela’s capital, Caracas, has long been a hub for automotive activity due to its status as the country’s political and economic center. The history of mechanic services in the city dates back to the mid-20th century, when rapid urbanization and an expanding middle class drove demand for vehicle repairs. Early studies (e.g., Martínez &amp; Pérez, 1995) highlight that mechanics in Caracas were initially concentrated in industrial zones but later spread to residential areas as car ownership grew.</w:t>
      </w:r>
    </w:p>
    <w:p>
      <w:pPr>
        <w:pStyle w:val="BodyText"/>
      </w:pPr>
      <w:r>
        <w:t xml:space="preserve">However, the collapse of Venezuela’s oil economy in the 2010s triggered hyperinflation and scarcity of spare parts, fundamentally altering the role of mechanics. Researchers like Rodríguez (2018) note that Caracas-based mechanics began relying on improvisation and alternative materials to sustain their services. This adaptability became a critical survival strategy amid economic hardship.</w:t>
      </w:r>
    </w:p>
    <w:bookmarkEnd w:id="20"/>
    <w:bookmarkStart w:id="21" w:name="Xe7e001ee467db484f1dddcaa6ca0ee5a24effb2"/>
    <w:p>
      <w:pPr>
        <w:pStyle w:val="Heading2"/>
      </w:pPr>
      <w:r>
        <w:t xml:space="preserve">Current Challenges for Mechanics in Venezuela Caracas</w:t>
      </w:r>
    </w:p>
    <w:p>
      <w:pPr>
        <w:pStyle w:val="FirstParagraph"/>
      </w:pPr>
      <w:r>
        <w:t xml:space="preserve">The economic crisis in Venezuela has severely impacted the availability of automotive parts, tools, and technical training. According to a report by the Venezuelan Association of Automotive Technicians (AVAT, 2021), over 70% of mechanics in Caracas face shortages of imported components, forcing them to use locally sourced or recycled materials. This shift has raised concerns about vehicle safety and longevity.</w:t>
      </w:r>
    </w:p>
    <w:p>
      <w:pPr>
        <w:pStyle w:val="BodyText"/>
      </w:pPr>
      <w:r>
        <w:t xml:space="preserve">Additionally, the lack of formal education programs for mechanics in Caracas exacerbates skill gaps. A study by García (2020) found that only 35% of working mechanics in the city have completed vocational training, compared to 75% globally. This disparity underscores the need for localized training initiatives tailored to Venezuela’s unique challenges.</w:t>
      </w:r>
    </w:p>
    <w:bookmarkEnd w:id="21"/>
    <w:bookmarkStart w:id="22" w:name="X6b5b1d8ec9b7cdbaec9800f7c46584ec200ff0a"/>
    <w:p>
      <w:pPr>
        <w:pStyle w:val="Heading2"/>
      </w:pPr>
      <w:r>
        <w:t xml:space="preserve">Technological Advancements and Mechanic Adaptation</w:t>
      </w:r>
    </w:p>
    <w:p>
      <w:pPr>
        <w:pStyle w:val="FirstParagraph"/>
      </w:pPr>
      <w:r>
        <w:t xml:space="preserve">Despite economic constraints, some Caracas-based mechanics have adopted low-cost digital tools to improve efficiency. For instance, mobile apps for diagnostic testing and online marketplaces for spare parts have gained traction (Hernández et al., 2021). These innovations allow mechanics to bypass traditional supply chains and serve clients more effectively in a cash-strapped economy.</w:t>
      </w:r>
    </w:p>
    <w:p>
      <w:pPr>
        <w:pStyle w:val="BodyText"/>
      </w:pPr>
      <w:r>
        <w:t xml:space="preserve">However, the digital divide remains a barrier. Many mechanics in informal sectors lack access to reliable internet or modern equipment, limiting their ability to compete with larger repair shops. Researchers like León (2019) argue that this gap perpetuates inequality within the industry, as wealthier clients can afford premium services while lower-income individuals rely on under-resourced mechanics.</w:t>
      </w:r>
    </w:p>
    <w:bookmarkEnd w:id="22"/>
    <w:bookmarkStart w:id="23" w:name="X273e3c28b635ec6f8b7a37678deb0db5dce8f76"/>
    <w:p>
      <w:pPr>
        <w:pStyle w:val="Heading2"/>
      </w:pPr>
      <w:r>
        <w:t xml:space="preserve">The Role of Mechanics in Economic Resilience</w:t>
      </w:r>
    </w:p>
    <w:p>
      <w:pPr>
        <w:pStyle w:val="FirstParagraph"/>
      </w:pPr>
      <w:r>
        <w:t xml:space="preserve">Mechanics in Caracas have become vital to the city’s economic resilience. By maintaining vehicles used for transportation, trade, and informal work (e.g., taxis, delivery services), they support livelihoods across sectors. A case study by the Caracas Urban Development Institute (2022) highlights how small-scale mechanics contribute to local economies by employing apprentices and sourcing materials from nearby markets.</w:t>
      </w:r>
    </w:p>
    <w:p>
      <w:pPr>
        <w:pStyle w:val="BodyText"/>
      </w:pPr>
      <w:r>
        <w:t xml:space="preserve">Moreover, mechanics often act as informal advisors on vehicle maintenance, educating clients on cost-saving repairs. This role is particularly significant in a context where public transportation systems are underfunded and unreliable (Ramírez, 2021). However, the lack of standardized regulations raises questions about the safety and quality of these services.</w:t>
      </w:r>
    </w:p>
    <w:bookmarkEnd w:id="23"/>
    <w:bookmarkStart w:id="24" w:name="Xdf81baa90ccfe3721b7fd7a784c582afd5e2ee2"/>
    <w:p>
      <w:pPr>
        <w:pStyle w:val="Heading2"/>
      </w:pPr>
      <w:r>
        <w:t xml:space="preserve">Comparative Studies: Mechanic Practices in Other Latin American Cities</w:t>
      </w:r>
    </w:p>
    <w:p>
      <w:pPr>
        <w:pStyle w:val="FirstParagraph"/>
      </w:pPr>
      <w:r>
        <w:t xml:space="preserve">Literature from neighboring countries provides useful contrasts. For example, mechanics in Bogotá, Colombia, benefit from government-funded training programs and a more stable supply chain (Torres &amp; Mejía, 2017). In contrast, Caracas mechanics face greater logistical hurdles due to Venezuela’s isolation and trade restrictions.</w:t>
      </w:r>
    </w:p>
    <w:p>
      <w:pPr>
        <w:pStyle w:val="BodyText"/>
      </w:pPr>
      <w:r>
        <w:t xml:space="preserve">Studies also note cultural differences in service delivery. While Caracas mechanics prioritize affordability and improvisation, their counterparts in São Paulo, Brazil, emphasize specialization and adherence to manufacturer guidelines (Silva et al., 2020). These variations reflect broader socio-political contexts that shape the mechanic profession.</w:t>
      </w:r>
    </w:p>
    <w:bookmarkEnd w:id="24"/>
    <w:bookmarkStart w:id="25" w:name="X30bde13641ba7f5393523b5967dd5d6aedfc00a"/>
    <w:p>
      <w:pPr>
        <w:pStyle w:val="Heading2"/>
      </w:pPr>
      <w:r>
        <w:t xml:space="preserve">Policy Implications and Future Research Directions</w:t>
      </w:r>
    </w:p>
    <w:p>
      <w:pPr>
        <w:pStyle w:val="FirstParagraph"/>
      </w:pPr>
      <w:r>
        <w:t xml:space="preserve">The existing literature underscores the need for targeted policies to support Caracas mechanics. Proposals include subsidizing vocational training, creating local supply chains for automotive parts, and integrating digital tools into repair practices. Additionally, future research should explore how climate change impacts vehicle maintenance in tropical environments like Caracas.</w:t>
      </w:r>
    </w:p>
    <w:p>
      <w:pPr>
        <w:pStyle w:val="BodyText"/>
      </w:pPr>
      <w:r>
        <w:t xml:space="preserve">Another gap lies in studying the intersection of gender and mechanics in Venezuela. While most studies focus on male-dominated workshops, emerging data suggest that women are increasingly entering the field (Vega, 2023). Investigating this trend could provide insights into workforce diversification and equity.</w:t>
      </w:r>
    </w:p>
    <w:bookmarkEnd w:id="25"/>
    <w:bookmarkStart w:id="26" w:name="conclusion"/>
    <w:p>
      <w:pPr>
        <w:pStyle w:val="Heading2"/>
      </w:pPr>
      <w:r>
        <w:t xml:space="preserve">Conclusion</w:t>
      </w:r>
    </w:p>
    <w:p>
      <w:pPr>
        <w:pStyle w:val="FirstParagraph"/>
      </w:pPr>
      <w:r>
        <w:t xml:space="preserve">This Literature Review highlights the critical but often overlooked role of mechanics in Venezuela’s capital, Caracas. From adapting to economic crises to innovating in resource-scarce conditions, Caracas mechanics exemplify resilience and ingenuity. However, systemic challenges—such as inflation, lack of training, and technological disparities—require urgent attention from policymakers and researchers.</w:t>
      </w:r>
    </w:p>
    <w:p>
      <w:pPr>
        <w:pStyle w:val="BodyText"/>
      </w:pPr>
      <w:r>
        <w:t xml:space="preserve">As Venezuela continues to navigate its socio-economic landscape, the study of mechanic practices in Caracas remains a vital area for academic exploration. Future work should prioritize interdisciplinary approaches that bridge engineering, economics, and social sciences to address the multifaceted needs of this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Practices in Venezuela Caracas</dc:title>
  <dc:creator/>
  <dc:language>en</dc:language>
  <cp:keywords/>
  <dcterms:created xsi:type="dcterms:W3CDTF">2026-07-24T09:05:36Z</dcterms:created>
  <dcterms:modified xsi:type="dcterms:W3CDTF">2026-07-24T09:05:36Z</dcterms:modified>
</cp:coreProperties>
</file>

<file path=docProps/custom.xml><?xml version="1.0" encoding="utf-8"?>
<Properties xmlns="http://schemas.openxmlformats.org/officeDocument/2006/custom-properties" xmlns:vt="http://schemas.openxmlformats.org/officeDocument/2006/docPropsVTypes"/>
</file>