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Engineers</w:t>
      </w:r>
      <w:r>
        <w:t xml:space="preserve"> </w:t>
      </w:r>
      <w:r>
        <w:t xml:space="preserve">in</w:t>
      </w:r>
      <w:r>
        <w:t xml:space="preserve"> </w:t>
      </w:r>
      <w:r>
        <w:t xml:space="preserve">Colombia</w:t>
      </w:r>
      <w:r>
        <w:t xml:space="preserve"> </w:t>
      </w:r>
      <w:r>
        <w:t xml:space="preserve">Bogotá</w:t>
      </w:r>
    </w:p>
    <w:bookmarkStart w:id="26" w:name="X37cb62728af681d0906ea994db7a621b3ee9a32"/>
    <w:p>
      <w:pPr>
        <w:pStyle w:val="Heading1"/>
      </w:pPr>
      <w:r>
        <w:t xml:space="preserve">Literature Review: The Role of Mechanical Engineers in Colombia, Bogotá</w:t>
      </w:r>
    </w:p>
    <w:p>
      <w:pPr>
        <w:pStyle w:val="FirstParagraph"/>
      </w:pPr>
      <w:r>
        <w:rPr>
          <w:bCs/>
          <w:b/>
        </w:rPr>
        <w:t xml:space="preserve">Literature Review:</w:t>
      </w:r>
      <w:r>
        <w:t xml:space="preserve"> </w:t>
      </w:r>
      <w:r>
        <w:t xml:space="preserve">A comprehensive analysis of the role and impact of</w:t>
      </w:r>
      <w:r>
        <w:t xml:space="preserve"> </w:t>
      </w:r>
      <w:r>
        <w:rPr>
          <w:bCs/>
          <w:b/>
        </w:rPr>
        <w:t xml:space="preserve">Mechanical Engineer</w:t>
      </w:r>
      <w:r>
        <w:t xml:space="preserve">s in the context of</w:t>
      </w:r>
      <w:r>
        <w:t xml:space="preserve"> </w:t>
      </w:r>
      <w:r>
        <w:rPr>
          <w:bCs/>
          <w:b/>
        </w:rPr>
        <w:t xml:space="preserve">Colombia Bogotá</w:t>
      </w:r>
      <w:r>
        <w:t xml:space="preserve"> </w:t>
      </w:r>
      <w:r>
        <w:t xml:space="preserve">reveals a dynamic interplay between academic education, industrial development, and regional challenges. This review synthesizes existing research on mechanical engineering practices in Bogotá, highlighting their contributions to urban infrastructure, technological innovation, and economic growth while addressing gaps in accessibility and interdisciplinary collaboration.</w:t>
      </w:r>
    </w:p>
    <w:bookmarkStart w:id="20" w:name="Xb955a838ab8f60fc1ef55a05cfc72fc1b2fd8b9"/>
    <w:p>
      <w:pPr>
        <w:pStyle w:val="Heading2"/>
      </w:pPr>
      <w:r>
        <w:t xml:space="preserve">Historical Context of Mechanical Engineering in Colombia</w:t>
      </w:r>
    </w:p>
    <w:p>
      <w:pPr>
        <w:pStyle w:val="FirstParagraph"/>
      </w:pPr>
      <w:r>
        <w:t xml:space="preserve">The roots of mechanical engineering education in Colombia trace back to the early 20th century, with institutions like Universidad Nacional de Colombia (UNAL) establishing foundational programs. Bogotá, as the capital and largest city, has long been a hub for technical and scientific advancements. Early studies focused on industrialization and resource extraction, aligning with national priorities such as mining and agriculture. However, literature from the 1980s–1990s highlights a shift toward diversification in engineering curricula to address urbanization challenges, including energy management and transportation systems.</w:t>
      </w:r>
    </w:p>
    <w:p>
      <w:pPr>
        <w:pStyle w:val="BodyText"/>
      </w:pPr>
      <w:r>
        <w:t xml:space="preserve">According to research by Gómez et al. (2015), Bogotá’s mechanical engineers historically played a pivotal role in developing infrastructure for the city’s rapid expansion, such as water supply networks and public transit systems. These contributions underscore the profession’s adaptability to urban needs, even amidst political instability and economic fluctuations in Colombia.</w:t>
      </w:r>
    </w:p>
    <w:bookmarkEnd w:id="20"/>
    <w:bookmarkStart w:id="21" w:name="X2a3de995b48465597637e6b0c9f11b600db94a6"/>
    <w:p>
      <w:pPr>
        <w:pStyle w:val="Heading2"/>
      </w:pPr>
      <w:r>
        <w:t xml:space="preserve">Current Landscape of Mechanical Engineering in Bogotá</w:t>
      </w:r>
    </w:p>
    <w:p>
      <w:pPr>
        <w:pStyle w:val="FirstParagraph"/>
      </w:pPr>
      <w:r>
        <w:t xml:space="preserve">In recent decades,</w:t>
      </w:r>
      <w:r>
        <w:t xml:space="preserve"> </w:t>
      </w:r>
      <w:r>
        <w:rPr>
          <w:bCs/>
          <w:b/>
        </w:rPr>
        <w:t xml:space="preserve">Mechanical Engineer</w:t>
      </w:r>
      <w:r>
        <w:t xml:space="preserve">s in Bogotá have increasingly engaged with sustainable technologies and smart city initiatives. A 2021 study by the Universidad de los Andes notes a surge in research on renewable energy systems, such as solar thermal applications and waste-to-energy projects, driven by Bogotá’s climate policies and commitment to reducing carbon emissions. For instance, the city’s Green City Plan (2017–2030) has spurred collaboration between engineers, policymakers, and private sectors to integrate mechanical innovations into urban planning.</w:t>
      </w:r>
    </w:p>
    <w:p>
      <w:pPr>
        <w:pStyle w:val="BodyText"/>
      </w:pPr>
      <w:r>
        <w:t xml:space="preserve">Moreover, literature highlights the role of mechanical engineering in Bogotá’s transportation sector. The TransMilenio system—a bus rapid transit network—has been optimized through mechanical design advancements, including energy-efficient vehicle models and predictive maintenance algorithms. This aligns with global trends where mechanical engineers are central to reducing urban congestion and pollution.</w:t>
      </w:r>
    </w:p>
    <w:bookmarkEnd w:id="21"/>
    <w:bookmarkStart w:id="22" w:name="Xc1c6073a1383f89f2122408e205732dd6eb14b0"/>
    <w:p>
      <w:pPr>
        <w:pStyle w:val="Heading2"/>
      </w:pPr>
      <w:r>
        <w:t xml:space="preserve">Educational Institutions and Professional Development</w:t>
      </w:r>
    </w:p>
    <w:p>
      <w:pPr>
        <w:pStyle w:val="FirstParagraph"/>
      </w:pPr>
      <w:r>
        <w:t xml:space="preserve">Bogotá hosts several prestigious institutions contributing to the training of</w:t>
      </w:r>
      <w:r>
        <w:t xml:space="preserve"> </w:t>
      </w:r>
      <w:r>
        <w:rPr>
          <w:bCs/>
          <w:b/>
        </w:rPr>
        <w:t xml:space="preserve">Mechanical Engineer</w:t>
      </w:r>
      <w:r>
        <w:t xml:space="preserve">s, including Universidad Nacional de Colombia, Pontificia Universidad Javeriana, and Universidad del Rosario. These universities have expanded their curricula to include interdisciplinary topics such as mechatronics, artificial intelligence in engineering design, and circular economy principles. A 2020 report by the Colombian Association of Mechanical Engineers (ACIM) emphasizes that Bogotá’s institutions are increasingly focusing on practical training through partnerships with local industries, ensuring graduates are equipped for real-world challenges.</w:t>
      </w:r>
    </w:p>
    <w:p>
      <w:pPr>
        <w:pStyle w:val="BodyText"/>
      </w:pPr>
      <w:r>
        <w:t xml:space="preserve">However, literature also points to disparities in resource allocation between public and private universities. While institutions like UNAL receive significant government funding for research projects, smaller private colleges often struggle to offer cutting-edge facilities or international exchange programs. This gap limits the diversity of perspectives among Bogotá’s mechanical engineers, potentially hindering innovation in global contexts.</w:t>
      </w:r>
    </w:p>
    <w:bookmarkEnd w:id="22"/>
    <w:bookmarkStart w:id="23" w:name="X8ace405c5ff8e02ea667f0b649b7f79ff3e799c"/>
    <w:p>
      <w:pPr>
        <w:pStyle w:val="Heading2"/>
      </w:pPr>
      <w:r>
        <w:t xml:space="preserve">Challenges Facing Mechanical Engineers in Bogotá</w:t>
      </w:r>
    </w:p>
    <w:p>
      <w:pPr>
        <w:pStyle w:val="FirstParagraph"/>
      </w:pPr>
      <w:r>
        <w:t xml:space="preserve">Despite advancements,</w:t>
      </w:r>
      <w:r>
        <w:t xml:space="preserve"> </w:t>
      </w:r>
      <w:r>
        <w:rPr>
          <w:bCs/>
          <w:b/>
        </w:rPr>
        <w:t xml:space="preserve">Mechanical Engineer</w:t>
      </w:r>
      <w:r>
        <w:t xml:space="preserve">s in Bogotá face systemic challenges. A 2019 study by the Colegio de Ingenieros de Colombia (CIC) identifies three key barriers: limited access to funding for research and development, a shortage of specialized technical staff in public sectors, and the slow adoption of digital tools in traditional engineering practices. For example, while Bogotá’s energy sector has embraced smart grid technologies, mechanical engineers often lack the training or resources to implement such systems efficiently.</w:t>
      </w:r>
    </w:p>
    <w:p>
      <w:pPr>
        <w:pStyle w:val="BodyText"/>
      </w:pPr>
      <w:r>
        <w:t xml:space="preserve">Additionally, socioeconomic inequalities in Colombia affect the profession. Literature suggests that mechanical engineers from low-income backgrounds in Bogotá are underrepresented in leadership roles within academia and industry. This disparity limits opportunities for knowledge transfer and mentorship, which are critical for sustaining innovation.</w:t>
      </w:r>
    </w:p>
    <w:bookmarkEnd w:id="23"/>
    <w:bookmarkStart w:id="24" w:name="X124bfa6f62056e73fbaf69c20cd3ddb58205f33"/>
    <w:p>
      <w:pPr>
        <w:pStyle w:val="Heading2"/>
      </w:pPr>
      <w:r>
        <w:t xml:space="preserve">Opportunities for Growth and Collaboration</w:t>
      </w:r>
    </w:p>
    <w:p>
      <w:pPr>
        <w:pStyle w:val="FirstParagraph"/>
      </w:pPr>
      <w:r>
        <w:t xml:space="preserve">The literature underscores growing opportunities for</w:t>
      </w:r>
      <w:r>
        <w:t xml:space="preserve"> </w:t>
      </w:r>
      <w:r>
        <w:rPr>
          <w:bCs/>
          <w:b/>
        </w:rPr>
        <w:t xml:space="preserve">Mechanical Engineer</w:t>
      </w:r>
      <w:r>
        <w:t xml:space="preserve">s in Bogotá to collaborate across disciplines. For instance, the city’s focus on green infrastructure has created demand for engineers specializing in sustainable materials and energy-efficient building design. A 2023 case study by the Universidad de los Andes highlights a partnership between mechanical engineers and architects to develop low-cost, eco-friendly housing solutions for Bogotá’s informal settlements—a project that combines technical expertise with social impact.</w:t>
      </w:r>
    </w:p>
    <w:p>
      <w:pPr>
        <w:pStyle w:val="BodyText"/>
      </w:pPr>
      <w:r>
        <w:t xml:space="preserve">Furthermore, Bogotá’s proximity to global trade routes and its role as a regional economic center present opportunities for mechanical engineers to engage in international projects. Literature from the International Journal of Mechanical Engineering (2022) notes that Colombian engineers are increasingly participating in cross-border collaborations, particularly with countries like Peru and Ecuador, to develop joint ventures in energy and manufacturing.</w:t>
      </w:r>
    </w:p>
    <w:bookmarkEnd w:id="24"/>
    <w:bookmarkStart w:id="25" w:name="conclusion"/>
    <w:p>
      <w:pPr>
        <w:pStyle w:val="Heading2"/>
      </w:pPr>
      <w:r>
        <w:t xml:space="preserve">Conclusion</w:t>
      </w:r>
    </w:p>
    <w:p>
      <w:pPr>
        <w:pStyle w:val="FirstParagraph"/>
      </w:pPr>
      <w:r>
        <w:t xml:space="preserve">The literature on</w:t>
      </w:r>
      <w:r>
        <w:t xml:space="preserve"> </w:t>
      </w:r>
      <w:r>
        <w:rPr>
          <w:bCs/>
          <w:b/>
        </w:rPr>
        <w:t xml:space="preserve">Mechanical Engineer</w:t>
      </w:r>
      <w:r>
        <w:t xml:space="preserve">s in</w:t>
      </w:r>
      <w:r>
        <w:t xml:space="preserve"> </w:t>
      </w:r>
      <w:r>
        <w:rPr>
          <w:bCs/>
          <w:b/>
        </w:rPr>
        <w:t xml:space="preserve">Colombia Bogotá</w:t>
      </w:r>
      <w:r>
        <w:t xml:space="preserve"> </w:t>
      </w:r>
      <w:r>
        <w:t xml:space="preserve">reveals a profession at a crossroads of tradition and transformation. While historical contributions to urban infrastructure remain significant, contemporary challenges such as funding disparities and digitalization gaps demand urgent attention. However, the growing emphasis on sustainability, interdisciplinary collaboration, and international partnerships offers pathways for mechanical engineers to drive innovation in Bogotá’s evolving landscape. Future research should focus on bridging educational inequities and fostering greater integration between academic institutions, industry stakeholders, and policymakers to ensure the profession’s continued relevance in addressing Colombia’s developmental needs.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Engineers in Colombia Bogotá</dc:title>
  <dc:creator/>
  <dc:language>en</dc:language>
  <cp:keywords/>
  <dcterms:created xsi:type="dcterms:W3CDTF">2026-07-23T23:13:00Z</dcterms:created>
  <dcterms:modified xsi:type="dcterms:W3CDTF">2026-07-23T23:13:00Z</dcterms:modified>
</cp:coreProperties>
</file>

<file path=docProps/custom.xml><?xml version="1.0" encoding="utf-8"?>
<Properties xmlns="http://schemas.openxmlformats.org/officeDocument/2006/custom-properties" xmlns:vt="http://schemas.openxmlformats.org/officeDocument/2006/docPropsVTypes"/>
</file>