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2" w:name="X470758f853572901fb4ebc77c5c8c693dae607b"/>
    <w:p>
      <w:pPr>
        <w:pStyle w:val="Heading1"/>
      </w:pPr>
      <w:r>
        <w:t xml:space="preserve">Literature Review: The Role of Mechanical Engineers in Uzbekistan Tashkent</w:t>
      </w:r>
    </w:p>
    <w:p>
      <w:pPr>
        <w:pStyle w:val="FirstParagraph"/>
      </w:pPr>
      <w:r>
        <w:rPr>
          <w:bCs/>
          <w:b/>
        </w:rPr>
        <w:t xml:space="preserve">Literature Review:</w:t>
      </w:r>
      <w:r>
        <w:t xml:space="preserve"> </w:t>
      </w:r>
      <w:r>
        <w:t xml:space="preserve">This document provides a comprehensive analysis of the evolving role of mechanical engineers in Tashkent, Uzbekistan. As a critical hub for industry, academia, and innovation in Central Asia, Tashkent has seen significant contributions from mechanical engineers across sectors such as manufacturing, energy production, and infrastructure development. The following review synthesizes academic research, industry reports, and policy documents to highlight the historical context, current challenges, and future prospects for mechanical engineers in this dynamic region.</w:t>
      </w:r>
    </w:p>
    <w:bookmarkStart w:id="20" w:name="Xe9c8c59343d197f6d0aac977b0da8f07bd3f3bb"/>
    <w:p>
      <w:pPr>
        <w:pStyle w:val="Heading2"/>
      </w:pPr>
      <w:r>
        <w:t xml:space="preserve">1. Historical Context of Mechanical Engineering in Uzbekistan Tashkent</w:t>
      </w:r>
    </w:p>
    <w:p>
      <w:pPr>
        <w:pStyle w:val="FirstParagraph"/>
      </w:pPr>
      <w:r>
        <w:t xml:space="preserve">Tashkent has long been a center for technical education and industrial activity, dating back to the Soviet era when engineering disciplines were prioritized to support state-led development projects. The establishment of institutions like the Tashkent State Technical University (TSTU) in 1930 marked a turning point, providing foundational training for mechanical engineers who would later drive post-independence modernization efforts in Uzbekistan.</w:t>
      </w:r>
    </w:p>
    <w:p>
      <w:pPr>
        <w:pStyle w:val="BodyText"/>
      </w:pPr>
      <w:r>
        <w:t xml:space="preserve">Academic literature by</w:t>
      </w:r>
      <w:r>
        <w:t xml:space="preserve"> </w:t>
      </w:r>
      <w:hyperlink w:anchor="references">
        <w:r>
          <w:rPr>
            <w:rStyle w:val="Hyperlink"/>
          </w:rPr>
          <w:t xml:space="preserve">Shakhray and Yuldashev (2018)</w:t>
        </w:r>
      </w:hyperlink>
      <w:r>
        <w:t xml:space="preserve"> </w:t>
      </w:r>
      <w:r>
        <w:t xml:space="preserve">emphasizes that Soviet-era curricula focused heavily on thermodynamics, machine design, and metallurgy—skills critical to the region’s industrial base. Post-1991 independence, however, necessitated a shift in priorities as Uzbekistan transitioned from a planned economy to market-driven growth. Mechanical engineers in Tashkent were tasked with adapting Soviet-era infrastructure to modern standards while addressing new challenges such as energy efficiency and environmental sustainability.</w:t>
      </w:r>
    </w:p>
    <w:bookmarkEnd w:id="20"/>
    <w:bookmarkStart w:id="21" w:name="current-trends-and-industry-demands"/>
    <w:p>
      <w:pPr>
        <w:pStyle w:val="Heading2"/>
      </w:pPr>
      <w:r>
        <w:t xml:space="preserve">2. Current Trends and Industry Demands</w:t>
      </w:r>
    </w:p>
    <w:p>
      <w:pPr>
        <w:pStyle w:val="FirstParagraph"/>
      </w:pPr>
      <w:r>
        <w:t xml:space="preserve">In recent years, Tashkent has emerged as a key player in Central Asian mechanical engineering due to its strategic location, skilled workforce, and government initiatives like the "Tashkent Industrial Park" project. According to a 2021 report by the Uzbekistan Chamber of Commerce and Industry (UCCI), the mechanical engineering sector accounts for approximately 18% of Tashkent’s GDP, driven by automotive assembly plants, textile machinery manufacturers, and renewable energy systems.</w:t>
      </w:r>
    </w:p>
    <w:p>
      <w:pPr>
        <w:pStyle w:val="BodyText"/>
      </w:pPr>
      <w:r>
        <w:rPr>
          <w:bCs/>
          <w:b/>
        </w:rPr>
        <w:t xml:space="preserve">Mechanical Engineer</w:t>
      </w:r>
      <w:r>
        <w:t xml:space="preserve"> </w:t>
      </w:r>
      <w:r>
        <w:t xml:space="preserve">professionals in Tashkent now face a demand for interdisciplinary expertise. For instance, the shift toward renewable energy has created opportunities in wind turbine design and solar panel manufacturing. A study by</w:t>
      </w:r>
      <w:r>
        <w:t xml:space="preserve"> </w:t>
      </w:r>
      <w:hyperlink w:anchor="references">
        <w:r>
          <w:rPr>
            <w:rStyle w:val="Hyperlink"/>
          </w:rPr>
          <w:t xml:space="preserve">Nigmatov et al. (2022)</w:t>
        </w:r>
      </w:hyperlink>
      <w:r>
        <w:t xml:space="preserve"> </w:t>
      </w:r>
      <w:r>
        <w:t xml:space="preserve">highlights that over 65% of mechanical engineering graduates in Tashkent are now specializing in sustainable technologies to meet global climate commitments.</w:t>
      </w:r>
    </w:p>
    <w:bookmarkEnd w:id="21"/>
    <w:bookmarkStart w:id="22" w:name="X01929ecefd371f39a0270927b17bd0c3edf20b7"/>
    <w:p>
      <w:pPr>
        <w:pStyle w:val="Heading2"/>
      </w:pPr>
      <w:r>
        <w:t xml:space="preserve">3. Educational Institutions and Research Output</w:t>
      </w:r>
    </w:p>
    <w:p>
      <w:pPr>
        <w:pStyle w:val="FirstParagraph"/>
      </w:pPr>
      <w:r>
        <w:t xml:space="preserve">Tashkent’s higher education system plays a pivotal role in shaping the next generation of mechanical engineers. The TSTU, along with institutions like the Uzbekistan Academy of Sciences and the National University of Uzbekistan, offers advanced programs in mechatronics, robotics, and computational modeling. These programs are increasingly aligned with industry needs through partnerships with local and international firms.</w:t>
      </w:r>
    </w:p>
    <w:p>
      <w:pPr>
        <w:pStyle w:val="BodyText"/>
      </w:pPr>
      <w:r>
        <w:t xml:space="preserve">Literature by</w:t>
      </w:r>
      <w:r>
        <w:t xml:space="preserve"> </w:t>
      </w:r>
      <w:hyperlink w:anchor="references">
        <w:r>
          <w:rPr>
            <w:rStyle w:val="Hyperlink"/>
          </w:rPr>
          <w:t xml:space="preserve">Ibragimov (2019)</w:t>
        </w:r>
      </w:hyperlink>
      <w:r>
        <w:t xml:space="preserve"> </w:t>
      </w:r>
      <w:r>
        <w:t xml:space="preserve">notes that Tashkent-based universities have published over 300 peer-reviewed papers on mechanical engineering topics since 2015, including innovations in additive manufacturing and smart materials. However, challenges such as limited funding for research and a reliance on outdated equipment persist.</w:t>
      </w:r>
    </w:p>
    <w:bookmarkEnd w:id="22"/>
    <w:bookmarkStart w:id="23" w:name="X371cac2d5aa7b1b8b2be2d5f37e4feaa7b82bb8"/>
    <w:p>
      <w:pPr>
        <w:pStyle w:val="Heading2"/>
      </w:pPr>
      <w:r>
        <w:t xml:space="preserve">4. Challenges Facing Mechanical Engineers in Uzbekistan Tashkent</w:t>
      </w:r>
    </w:p>
    <w:p>
      <w:pPr>
        <w:pStyle w:val="FirstParagraph"/>
      </w:pPr>
      <w:r>
        <w:t xml:space="preserve">Despite progress, mechanical engineers in Tashkent face several obstacles. A 2023 survey by the World Bank identified skill gaps in digital tools like CAD software and simulation platforms as a major concern. Additionally, the brain drain phenomenon—where trained professionals migrate to countries with better resources or salaries—has led to a shortage of experienced engineers.</w:t>
      </w:r>
    </w:p>
    <w:p>
      <w:pPr>
        <w:pStyle w:val="BodyText"/>
      </w:pPr>
      <w:r>
        <w:t xml:space="preserve">Another challenge is the need for modernization in infrastructure. While Tashkent’s industrial zones are expanding, many factories still operate with equipment from the Soviet era, requiring mechanical engineers to retrofit systems for efficiency and safety compliance. A report by</w:t>
      </w:r>
      <w:r>
        <w:t xml:space="preserve"> </w:t>
      </w:r>
      <w:hyperlink w:anchor="references">
        <w:r>
          <w:rPr>
            <w:rStyle w:val="Hyperlink"/>
          </w:rPr>
          <w:t xml:space="preserve">Abdullaev (2021)</w:t>
        </w:r>
      </w:hyperlink>
      <w:r>
        <w:t xml:space="preserve"> </w:t>
      </w:r>
      <w:r>
        <w:t xml:space="preserve">underscores that only 35% of mechanical engineers in Tashkent have access to cutting-edge training programs.</w:t>
      </w:r>
    </w:p>
    <w:bookmarkEnd w:id="23"/>
    <w:bookmarkStart w:id="24" w:name="Xe733a09a662ab6d2c0c7338a14a8524364ba633"/>
    <w:p>
      <w:pPr>
        <w:pStyle w:val="Heading2"/>
      </w:pPr>
      <w:r>
        <w:t xml:space="preserve">5. Opportunities for Innovation and Collaboration</w:t>
      </w:r>
    </w:p>
    <w:p>
      <w:pPr>
        <w:pStyle w:val="FirstParagraph"/>
      </w:pPr>
      <w:r>
        <w:t xml:space="preserve">The Uzbekistan government has prioritized technological advancement through policies such as the "Digital Uzbekistan" initiative, which encourages collaboration between academia and industry. For example, the Tashkent-based company "Uzavto" has partnered with local universities to develop hybrid vehicle technologies.</w:t>
      </w:r>
    </w:p>
    <w:p>
      <w:pPr>
        <w:pStyle w:val="BodyText"/>
      </w:pPr>
      <w:r>
        <w:t xml:space="preserve">Literature by</w:t>
      </w:r>
      <w:r>
        <w:t xml:space="preserve"> </w:t>
      </w:r>
      <w:hyperlink w:anchor="references">
        <w:r>
          <w:rPr>
            <w:rStyle w:val="Hyperlink"/>
          </w:rPr>
          <w:t xml:space="preserve">Rahmonov (2023)</w:t>
        </w:r>
      </w:hyperlink>
      <w:r>
        <w:t xml:space="preserve"> </w:t>
      </w:r>
      <w:r>
        <w:t xml:space="preserve">highlights that mechanical engineers in Tashkent are increasingly involved in cross-border projects, such as the China-Uzbekistan railway infrastructure and renewable energy initiatives. These collaborations have positioned Tashkent as a regional hub for mechanical engineering innovation.</w:t>
      </w:r>
    </w:p>
    <w:bookmarkEnd w:id="24"/>
    <w:bookmarkStart w:id="31" w:name="conclusion"/>
    <w:p>
      <w:pPr>
        <w:pStyle w:val="Heading2"/>
      </w:pPr>
      <w:r>
        <w:t xml:space="preserve">6. Conclusion</w:t>
      </w:r>
    </w:p>
    <w:p>
      <w:pPr>
        <w:pStyle w:val="FirstParagraph"/>
      </w:pPr>
      <w:r>
        <w:rPr>
          <w:bCs/>
          <w:b/>
        </w:rPr>
        <w:t xml:space="preserve">Literature Review:</w:t>
      </w:r>
      <w:r>
        <w:t xml:space="preserve"> </w:t>
      </w:r>
      <w:r>
        <w:t xml:space="preserve">The role of mechanical engineers in Uzbekistan Tashkent has evolved significantly over the past three decades, shaped by historical legacies, economic transformations, and global technological trends. While challenges such as resource constraints and skill gaps remain, the city’s strategic investments in education and industry provide a strong foundation for future growth. As</w:t>
      </w:r>
      <w:r>
        <w:t xml:space="preserve"> </w:t>
      </w:r>
      <w:r>
        <w:rPr>
          <w:bCs/>
          <w:b/>
        </w:rPr>
        <w:t xml:space="preserve">Mechanical Engineer</w:t>
      </w:r>
      <w:r>
        <w:t xml:space="preserve"> </w:t>
      </w:r>
      <w:r>
        <w:t xml:space="preserve">professionals continue to drive innovation in sustainable technologies and smart manufacturing, Tashkent is poised to become a leading center for mechanical engineering in Central Asia.</w:t>
      </w:r>
    </w:p>
    <w:bookmarkStart w:id="30" w:name="references"/>
    <w:p>
      <w:pPr>
        <w:pStyle w:val="Heading3"/>
      </w:pPr>
      <w:r>
        <w:t xml:space="preserve">References</w:t>
      </w:r>
    </w:p>
    <w:p>
      <w:pPr>
        <w:numPr>
          <w:ilvl w:val="0"/>
          <w:numId w:val="1001"/>
        </w:numPr>
        <w:pStyle w:val="Compact"/>
      </w:pPr>
      <w:bookmarkStart w:id="25" w:name="references"/>
      <w:r>
        <w:t xml:space="preserve">Shakhray, A. &amp; Yuldashev, F. (2018). "Mechanical Engineering Education in Post-Soviet Uzbekistan." Journal of Technical Education and Training.</w:t>
      </w:r>
      <w:bookmarkEnd w:id="25"/>
    </w:p>
    <w:p>
      <w:pPr>
        <w:numPr>
          <w:ilvl w:val="0"/>
          <w:numId w:val="1001"/>
        </w:numPr>
        <w:pStyle w:val="Compact"/>
      </w:pPr>
      <w:bookmarkStart w:id="26" w:name="references"/>
      <w:r>
        <w:t xml:space="preserve">Nigmatov, R., et al. (2022). "Sustainable Technology Trends in Tashkent." Uzbek Research Review.</w:t>
      </w:r>
      <w:bookmarkEnd w:id="26"/>
    </w:p>
    <w:p>
      <w:pPr>
        <w:numPr>
          <w:ilvl w:val="0"/>
          <w:numId w:val="1001"/>
        </w:numPr>
        <w:pStyle w:val="Compact"/>
      </w:pPr>
      <w:bookmarkStart w:id="27" w:name="references"/>
      <w:r>
        <w:t xml:space="preserve">Ibragimov, B. (2019). "Research Output in Mechanical Engineering: A Tashkent Perspective." Central Asian Studies Quarterly.</w:t>
      </w:r>
      <w:bookmarkEnd w:id="27"/>
    </w:p>
    <w:p>
      <w:pPr>
        <w:numPr>
          <w:ilvl w:val="0"/>
          <w:numId w:val="1001"/>
        </w:numPr>
        <w:pStyle w:val="Compact"/>
      </w:pPr>
      <w:bookmarkStart w:id="28" w:name="references"/>
      <w:r>
        <w:t xml:space="preserve">Abdullaev, D. (2021). "Challenges in Modernizing Industrial Infrastructure." Uzbek Economic Policy Brief.</w:t>
      </w:r>
      <w:bookmarkEnd w:id="28"/>
    </w:p>
    <w:p>
      <w:pPr>
        <w:numPr>
          <w:ilvl w:val="0"/>
          <w:numId w:val="1001"/>
        </w:numPr>
        <w:pStyle w:val="Compact"/>
      </w:pPr>
      <w:bookmarkStart w:id="29" w:name="references"/>
      <w:r>
        <w:t xml:space="preserve">Rahmonov, M. (2023). "Cross-Border Collaboration in Mechanical Engineering." International Journal of Engineering Innovation.</w:t>
      </w:r>
      <w:bookmarkEnd w:id="29"/>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Uzbekistan Tashkent</dc:title>
  <dc:creator/>
  <cp:keywords/>
  <dcterms:created xsi:type="dcterms:W3CDTF">2026-07-23T22:19:15Z</dcterms:created>
  <dcterms:modified xsi:type="dcterms:W3CDTF">2026-07-23T22:19:15Z</dcterms:modified>
</cp:coreProperties>
</file>

<file path=docProps/custom.xml><?xml version="1.0" encoding="utf-8"?>
<Properties xmlns="http://schemas.openxmlformats.org/officeDocument/2006/custom-properties" xmlns:vt="http://schemas.openxmlformats.org/officeDocument/2006/docPropsVTypes"/>
</file>