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3eca90d02ec022573a7f0d2f63fbde4d55ce37a"/>
    <w:p>
      <w:pPr>
        <w:pStyle w:val="Heading1"/>
      </w:pPr>
      <w:r>
        <w:t xml:space="preserve">Literature Review: Mechanical Engineer in Venezuela Caracas</w:t>
      </w:r>
    </w:p>
    <w:p>
      <w:pPr>
        <w:pStyle w:val="FirstParagraph"/>
      </w:pPr>
      <w:r>
        <w:t xml:space="preserve">A Literature Review on the role and challenges of a mechanical engineer in Venezuela, specifically within the context of Caracas, is essential to understanding how this profession navigates both historical and contemporary socio-economic dynamics. This document synthesizes academic discourse, industry reports, and regional case studies to highlight the unique contributions, obstacles, and adaptations required of mechanical engineers operating in this geopolitical and economic landscape.</w:t>
      </w:r>
    </w:p>
    <w:bookmarkStart w:id="20" w:name="Xacbdfc9bf9c20876fa3698569cf6206650fa085"/>
    <w:p>
      <w:pPr>
        <w:pStyle w:val="Heading2"/>
      </w:pPr>
      <w:r>
        <w:t xml:space="preserve">Academic Foundations of Mechanical Engineering in Venezuela</w:t>
      </w:r>
    </w:p>
    <w:p>
      <w:pPr>
        <w:pStyle w:val="FirstParagraph"/>
      </w:pPr>
      <w:r>
        <w:t xml:space="preserve">The study of mechanical engineering in Venezuela has been deeply intertwined with the nation’s industrial development. Caracas, as the capital and economic hub, hosts prestigious institutions such as the Universidad Central de Venezuela (UCV) and Universidad Simón Bolívar (USB), which have long provided rigorous training in mechanical systems, thermodynamics, materials science, and design. Literature from these institutions underscores a curriculum historically aligned with the oil industry’s demands—reflecting Venezuela’s status as one of the world’s largest oil producers. However, recent economic crises have prompted academic adaptations, such as integrating courses on renewable energy systems and sustainable engineering practices to align with global trends.</w:t>
      </w:r>
    </w:p>
    <w:bookmarkEnd w:id="20"/>
    <w:bookmarkStart w:id="21" w:name="industry-challenges-in-caracas"/>
    <w:p>
      <w:pPr>
        <w:pStyle w:val="Heading2"/>
      </w:pPr>
      <w:r>
        <w:t xml:space="preserve">Industry Challenges in Caracas</w:t>
      </w:r>
    </w:p>
    <w:p>
      <w:pPr>
        <w:pStyle w:val="FirstParagraph"/>
      </w:pPr>
      <w:r>
        <w:t xml:space="preserve">The mechanical engineering profession in Caracas faces significant challenges rooted in Venezuela’s political instability and economic downturn. According to a 2019 report by the Venezuelan Institute of Industrial Engineers (IVIA), over 60% of mechanical engineers in the region have experienced reduced project funding or halted industrial operations due to hyperinflation, supply shortages, and currency devaluation. This has forced engineers to innovate within constraints, such as repurposing obsolete machinery or developing low-cost alternatives for infrastructure repair. For instance, a case study published in *Revista Venezolana de Ingeniería* (2021) detailed how Caracas-based engineers designed modular water purification systems using locally available materials to address urban shortages.</w:t>
      </w:r>
    </w:p>
    <w:bookmarkEnd w:id="21"/>
    <w:bookmarkStart w:id="22" w:name="technological-integration-and-adaptation"/>
    <w:p>
      <w:pPr>
        <w:pStyle w:val="Heading2"/>
      </w:pPr>
      <w:r>
        <w:t xml:space="preserve">Technological Integration and Adaptation</w:t>
      </w:r>
    </w:p>
    <w:p>
      <w:pPr>
        <w:pStyle w:val="FirstParagraph"/>
      </w:pPr>
      <w:r>
        <w:t xml:space="preserve">Despite systemic challenges, literature highlights the resilience of mechanical engineers in Caracas through technological integration. A 2020 study by the Universidad Nacional Experimental de Ingeniería (UNEXPO) emphasized the growing adoption of computational tools like CAD software and finite element analysis in overcoming resource limitations. These technologies enable engineers to simulate complex systems without requiring expensive physical prototypes, a critical advantage in an environment with limited access to industrial equipment. Furthermore, recent research has explored the role of additive manufacturing (3D printing) in producing replacement parts for machinery affected by import restrictions.</w:t>
      </w:r>
    </w:p>
    <w:bookmarkEnd w:id="22"/>
    <w:bookmarkStart w:id="23" w:name="professional-associations-and-networking"/>
    <w:p>
      <w:pPr>
        <w:pStyle w:val="Heading2"/>
      </w:pPr>
      <w:r>
        <w:t xml:space="preserve">Professional Associations and Networking</w:t>
      </w:r>
    </w:p>
    <w:p>
      <w:pPr>
        <w:pStyle w:val="FirstParagraph"/>
      </w:pPr>
      <w:r>
        <w:t xml:space="preserve">Professional associations such as the Venezuelan Society of Mechanical Engineers (SIVIM) play a vital role in fostering collaboration and knowledge-sharing among mechanical engineers in Caracas. Their publications, including the *Journal of Mechanical Engineering Innovations*, frequently address regional case studies and policy recommendations. For example, a 2022 article by SIVIM highlighted the need for cross-disciplinary training to address Venezuela’s energy transition goals, emphasizing the importance of combining mechanical engineering principles with expertise in environmental science and public policy.</w:t>
      </w:r>
    </w:p>
    <w:bookmarkEnd w:id="23"/>
    <w:bookmarkStart w:id="24" w:name="economic-and-environmental-contexts"/>
    <w:p>
      <w:pPr>
        <w:pStyle w:val="Heading2"/>
      </w:pPr>
      <w:r>
        <w:t xml:space="preserve">Economic and Environmental Contexts</w:t>
      </w:r>
    </w:p>
    <w:p>
      <w:pPr>
        <w:pStyle w:val="FirstParagraph"/>
      </w:pPr>
      <w:r>
        <w:t xml:space="preserve">The economic climate in Venezuela has profoundly shaped the priorities of mechanical engineers. The collapse of the oil sector, which once dominated engineering projects, has driven professionals to focus on alternative energy solutions. A 2018 thesis by Universidad de los Andes (ULA) noted a surge in interest among Caracas-based engineers for solar panel design and wind turbine optimization. Similarly, environmental challenges—such as deforestation and pollution—have spurred initiatives in sustainable mechanical systems, including waste-to-energy technologies.</w:t>
      </w:r>
    </w:p>
    <w:bookmarkEnd w:id="24"/>
    <w:bookmarkStart w:id="25" w:name="educational-gaps-and-future-directions"/>
    <w:p>
      <w:pPr>
        <w:pStyle w:val="Heading2"/>
      </w:pPr>
      <w:r>
        <w:t xml:space="preserve">Educational Gaps and Future Directions</w:t>
      </w:r>
    </w:p>
    <w:p>
      <w:pPr>
        <w:pStyle w:val="FirstParagraph"/>
      </w:pPr>
      <w:r>
        <w:t xml:space="preserve">Literature reveals persistent gaps in technical education for mechanical engineers in Venezuela. A 2023 survey by the Venezuelan Ministry of Higher Education found that only 40% of engineering programs in Caracas include coursework on modern automation systems or smart materials. This gap has prompted partnerships with international organizations, such as the United Nations Development Programme (UNDP), to provide training modules on Industry 4.0 technologies and digital twins for mechanical systems.</w:t>
      </w:r>
    </w:p>
    <w:bookmarkEnd w:id="25"/>
    <w:bookmarkStart w:id="26" w:name="conclusion"/>
    <w:p>
      <w:pPr>
        <w:pStyle w:val="Heading2"/>
      </w:pPr>
      <w:r>
        <w:t xml:space="preserve">Conclusion</w:t>
      </w:r>
    </w:p>
    <w:p>
      <w:pPr>
        <w:pStyle w:val="FirstParagraph"/>
      </w:pPr>
      <w:r>
        <w:t xml:space="preserve">In sum, a Literature Review on the mechanical engineer in Venezuela’s Caracas underscores both the profession’s adaptability and its unique challenges. From academic institutions navigating economic turbulence to engineers leveraging technology in resource-limited settings, the role of mechanical engineering in this context is defined by innovation under adversity. Future research should prioritize interdisciplinary approaches and policy reforms to ensure that mechanical engineers can continue contributing to Venezuela’s recovery and sustainable development.</w:t>
      </w:r>
    </w:p>
    <w:p>
      <w:pPr>
        <w:pStyle w:val="BodyText"/>
      </w:pPr>
      <w:r>
        <w:rPr>
          <w:bCs/>
          <w:b/>
        </w:rPr>
        <w:t xml:space="preserve">Keywords:</w:t>
      </w:r>
      <w:r>
        <w:t xml:space="preserve"> </w:t>
      </w:r>
      <w:r>
        <w:t xml:space="preserve">Literature Review, Mechanical Engineer, Venezuela Caracas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Venezuela Caracas</dc:title>
  <dc:creator/>
  <dc:language>en</dc:language>
  <cp:keywords/>
  <dcterms:created xsi:type="dcterms:W3CDTF">2026-07-23T22:19:28Z</dcterms:created>
  <dcterms:modified xsi:type="dcterms:W3CDTF">2026-07-23T22:19:28Z</dcterms:modified>
</cp:coreProperties>
</file>

<file path=docProps/custom.xml><?xml version="1.0" encoding="utf-8"?>
<Properties xmlns="http://schemas.openxmlformats.org/officeDocument/2006/custom-properties" xmlns:vt="http://schemas.openxmlformats.org/officeDocument/2006/docPropsVTypes"/>
</file>