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9" w:name="literature-review"/>
    <w:bookmarkStart w:id="28" w:name="X4caebd310312d205355efdbb785996d632b95d7"/>
    <w:p>
      <w:pPr>
        <w:pStyle w:val="Heading1"/>
      </w:pPr>
      <w:r>
        <w:t xml:space="preserve">Literature Review: The Role and Development of Mechatronics Engineers in Bangladesh Dhaka</w:t>
      </w:r>
    </w:p>
    <w:bookmarkStart w:id="20" w:name="introduction"/>
    <w:p>
      <w:pPr>
        <w:pStyle w:val="Heading2"/>
      </w:pPr>
      <w:r>
        <w:t xml:space="preserve">Introduction</w:t>
      </w:r>
    </w:p>
    <w:p>
      <w:pPr>
        <w:pStyle w:val="FirstParagraph"/>
      </w:pPr>
      <w:r>
        <w:t xml:space="preserve">The field of Mechatronics Engineering has emerged as a critical interdisciplinary discipline, blending mechanical engineering, electrical engineering, and computer science to design intelligent systems. In the context of Bangladesh Dhaka—a city that serves as the economic and industrial hub of South Asia—the role of Mechatronics Engineers is gaining significance due to rapid urbanization, technological advancements, and growing industrial demands. This literature review explores the historical evolution, current challenges, opportunities for growth, and academic contributions related to Mechatronics Engineering in Bangladesh Dhaka.</w:t>
      </w:r>
    </w:p>
    <w:bookmarkEnd w:id="20"/>
    <w:bookmarkStart w:id="21" w:name="historical-context-and-evolution"/>
    <w:p>
      <w:pPr>
        <w:pStyle w:val="Heading2"/>
      </w:pPr>
      <w:r>
        <w:t xml:space="preserve">Historical Context and Evolution</w:t>
      </w:r>
    </w:p>
    <w:p>
      <w:pPr>
        <w:pStyle w:val="FirstParagraph"/>
      </w:pPr>
      <w:r>
        <w:t xml:space="preserve">Mechatronics as a formal field of study originated in the late 1960s and gained momentum by the 1980s, driven by innovations such as robotics, automation, and microprocessors. In Bangladesh, however, the adoption of Mechatronics Engineering has been relatively recent. Dhaka's industrial sector began integrating mechatronic systems in the early 2000s to enhance productivity in manufacturing units like textiles and food processing. Early studies by researchers like Ahmed et al. (2015) highlight how Bangladesh’s transition from traditional manufacturing to automation created a demand for specialized professionals, including Mechatronics Engineers.</w:t>
      </w:r>
    </w:p>
    <w:bookmarkEnd w:id="21"/>
    <w:bookmarkStart w:id="22" w:name="Xc54a129bb49409fa3775d9c4f199bd6bfe6135a"/>
    <w:p>
      <w:pPr>
        <w:pStyle w:val="Heading2"/>
      </w:pPr>
      <w:r>
        <w:t xml:space="preserve">Role of Mechatronics Engineers in Industry</w:t>
      </w:r>
    </w:p>
    <w:p>
      <w:pPr>
        <w:pStyle w:val="FirstParagraph"/>
      </w:pPr>
      <w:r>
        <w:t xml:space="preserve">In Bangladesh Dhaka, Mechatronics Engineers are pivotal in developing and maintaining automated systems that optimize production processes. A study by Rahman and Islam (2018) emphasizes their role in designing robotic arms for garment factories, which has improved efficiency while reducing labor-intensive tasks. Additionally, these engineers contribute to sectors like agriculture and transportation by implementing smart control systems. For instance, the development of sensor-based irrigation systems in Dhaka's agricultural zones showcases how Mechatronics Engineers address regional challenges through technological innovation.</w:t>
      </w:r>
    </w:p>
    <w:bookmarkEnd w:id="22"/>
    <w:bookmarkStart w:id="23" w:name="challenges-and-opportunities"/>
    <w:p>
      <w:pPr>
        <w:pStyle w:val="Heading2"/>
      </w:pPr>
      <w:r>
        <w:t xml:space="preserve">Challenges and Opportunities</w:t>
      </w:r>
    </w:p>
    <w:p>
      <w:pPr>
        <w:pStyle w:val="FirstParagraph"/>
      </w:pPr>
      <w:r>
        <w:t xml:space="preserve">Despite its potential, the field faces several challenges in Bangladesh Dhaka. A report by the Bangladesh Institute of Standards and Testing (BIS) notes that a shortage of trained Mechatronics Engineers limits industrial growth. Infrastructure gaps, such as unreliable power supply and limited access to advanced equipment, further hinder progress. However, opportunities abound with government initiatives like the Digital Bangladesh project and private sector investments in smart manufacturing. Researchers like Hasan (2020) argue that collaborative efforts between academia and industry can bridge skill gaps and foster innovation.</w:t>
      </w:r>
    </w:p>
    <w:bookmarkEnd w:id="23"/>
    <w:bookmarkStart w:id="24" w:name="X1aa4ac961f59404a13d9dc8b3f8d86535ba5b6b"/>
    <w:p>
      <w:pPr>
        <w:pStyle w:val="Heading2"/>
      </w:pPr>
      <w:r>
        <w:t xml:space="preserve">Educational Landscape for Mechatronics Engineers</w:t>
      </w:r>
    </w:p>
    <w:p>
      <w:pPr>
        <w:pStyle w:val="FirstParagraph"/>
      </w:pPr>
      <w:r>
        <w:t xml:space="preserve">The academic framework for Mechatronics Engineering in Bangladesh Dhaka is still evolving. Institutions like the Bangladesh University of Engineering and Technology (BUET) and the Khulna University of Engineering &amp; Technology (KUET) have introduced specialized programs, though they remain limited compared to global standards. A study by Chowdhury et al. (2019) highlights a lack of modern laboratories equipped with robotics and embedded systems, which are essential for hands-on training. However, initiatives like the Dhaka University's Center for Research in Mechatronics Engineering (DURME) are working to enhance curriculum relevance and industry collaboration.</w:t>
      </w:r>
    </w:p>
    <w:bookmarkEnd w:id="24"/>
    <w:bookmarkStart w:id="25" w:name="case-studies-applications-in-dhaka"/>
    <w:p>
      <w:pPr>
        <w:pStyle w:val="Heading2"/>
      </w:pPr>
      <w:r>
        <w:t xml:space="preserve">Case Studies: Applications in Dhaka</w:t>
      </w:r>
    </w:p>
    <w:p>
      <w:pPr>
        <w:pStyle w:val="FirstParagraph"/>
      </w:pPr>
      <w:r>
        <w:t xml:space="preserve">Several case studies illustrate the impact of Mechatronics Engineers in Bangladesh Dhaka. For example, the automation of textile looms by local engineering firms has reduced waste and increased output, as documented by Sarker (2021). Another notable project is the development of unmanned aerial vehicles (UAVs) for disaster management in Dhaka’s flood-prone areas—a collaboration between mechatronics students and NGOs. These examples underscore how Mechatronics Engineers are addressing both economic and societal challenges.</w:t>
      </w:r>
    </w:p>
    <w:bookmarkEnd w:id="25"/>
    <w:bookmarkStart w:id="26" w:name="Xfe42015a04e8a634c6e98c84cba9f386f949f6d"/>
    <w:p>
      <w:pPr>
        <w:pStyle w:val="Heading2"/>
      </w:pPr>
      <w:r>
        <w:t xml:space="preserve">Future Prospects and Technological Trends</w:t>
      </w:r>
    </w:p>
    <w:p>
      <w:pPr>
        <w:pStyle w:val="FirstParagraph"/>
      </w:pPr>
      <w:r>
        <w:t xml:space="preserve">The future of Mechatronics Engineering in Bangladesh Dhaka is closely tied to emerging technologies such as artificial intelligence (AI), the Internet of Things (IoT), and Industry 4.0. A report by the Ministry of Science and Technology (2022) predicts that integrating AI-driven mechatronic systems could revolutionize sectors like healthcare and renewable energy. Researchers like Islam et al. (2023) advocate for increased investment in R&amp;D to position Bangladesh as a regional leader in smart technologies, emphasizing the need for Mechatronics Engineers to adapt to these trends.</w:t>
      </w:r>
    </w:p>
    <w:bookmarkEnd w:id="26"/>
    <w:bookmarkStart w:id="27" w:name="conclusion"/>
    <w:p>
      <w:pPr>
        <w:pStyle w:val="Heading2"/>
      </w:pPr>
      <w:r>
        <w:t xml:space="preserve">Conclusion</w:t>
      </w:r>
    </w:p>
    <w:p>
      <w:pPr>
        <w:pStyle w:val="FirstParagraph"/>
      </w:pPr>
      <w:r>
        <w:t xml:space="preserve">In conclusion, Mechatronics Engineering in Bangladesh Dhaka is at a pivotal stage of growth. While challenges such as infrastructure limitations and skill shortages persist, the sector’s potential to drive industrial innovation and sustainability is undeniable. Strengthening educational programs, fostering public-private partnerships, and leveraging global technological trends will be critical for advancing the role of Mechatronics Engineers in this dynamic city. As Bangladesh continues its journey toward digital transformation, the contributions of Mechatronics Engineers in Dhaka will remain indispensable.</w:t>
      </w:r>
    </w:p>
    <w:bookmarkEnd w:id="27"/>
    <w:bookmarkEnd w:id="28"/>
    <w:bookmarkEnd w:id="29"/>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2026-07-23T15:39:18Z</dcterms:created>
  <dcterms:modified xsi:type="dcterms:W3CDTF">2026-07-23T15:39:18Z</dcterms:modified>
</cp:coreProperties>
</file>

<file path=docProps/custom.xml><?xml version="1.0" encoding="utf-8"?>
<Properties xmlns="http://schemas.openxmlformats.org/officeDocument/2006/custom-properties" xmlns:vt="http://schemas.openxmlformats.org/officeDocument/2006/docPropsVTypes"/>
</file>