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bfc775624e526bd1cceca1417c9ea677a03486d"/>
    <w:p>
      <w:pPr>
        <w:pStyle w:val="Heading1"/>
      </w:pPr>
      <w:r>
        <w:t xml:space="preserve">Literature Review: The Role of Mechatronics Engineers in Japan, Kyoto</w:t>
      </w:r>
    </w:p>
    <w:p>
      <w:pPr>
        <w:pStyle w:val="FirstParagraph"/>
      </w:pPr>
      <w:r>
        <w:rPr>
          <w:bCs/>
          <w:b/>
        </w:rPr>
        <w:t xml:space="preserve">Introduction:</w:t>
      </w:r>
      <w:r>
        <w:t xml:space="preserve"> </w:t>
      </w:r>
      <w:r>
        <w:t xml:space="preserve">This literature review examines the significance of mechatronics engineering within the context of technological innovation and industrial development in Japan, with a specific focus on Kyoto. As an interdisciplinary field merging mechanical engineering, electrical systems, and computer science, mechatronics has become a cornerstone of modern automation and robotics. Japan’s commitment to technological advancement positions it as a global leader in this domain, while Kyoto’s unique cultural heritage and academic resources further solidify its role as a hub for mechatronics research and application. This review synthesizes existing literature to explore how mechatronics engineers contribute to Japan’s economic growth, the challenges they face in Kyoto, and the opportunities emerging from regional innovation initiatives.</w:t>
      </w:r>
    </w:p>
    <w:bookmarkStart w:id="20" w:name="Xc174d5fa5dd11588054b410ce4c707111e7cad6"/>
    <w:p>
      <w:pPr>
        <w:pStyle w:val="Heading2"/>
      </w:pPr>
      <w:r>
        <w:t xml:space="preserve">The Interdisciplinary Nature of Mechatronics Engineering</w:t>
      </w:r>
    </w:p>
    <w:p>
      <w:pPr>
        <w:pStyle w:val="FirstParagraph"/>
      </w:pPr>
      <w:r>
        <w:t xml:space="preserve">Mechatronics engineering is a field that integrates mechanical design, electronic systems, and software programming to develop intelligent machines and automated processes. According to Akira Kanda (2018) in *Mechatronic Systems Design: A Global Perspective*, the discipline has evolved from traditional mechanical engineering to encompass advanced robotics, control systems, and embedded technologies. This convergence is particularly evident in Japan’s industrial sector, where mechatronics engineers are pivotal in creating high-precision machinery such as robotic arms for manufacturing and autonomous systems for logistics.</w:t>
      </w:r>
    </w:p>
    <w:p>
      <w:pPr>
        <w:pStyle w:val="BodyText"/>
      </w:pPr>
      <w:r>
        <w:t xml:space="preserve">In Kyoto, this interdisciplinary approach is amplified by the region’s historical emphasis on craftsmanship and innovation. The city’s legacy of precision engineering, rooted in centuries-old traditions like Kyoto-style lacquerware and textiles, has seamlessly transitioned into modern applications. For instance, mechatronics engineers in Kyoto leverage traditional design principles with cutting-edge materials science to develop compact yet durable robotic systems for healthcare and environmental monitoring.</w:t>
      </w:r>
    </w:p>
    <w:bookmarkEnd w:id="20"/>
    <w:bookmarkStart w:id="21" w:name="Xcd668151e60a92a7c6b4218c9d76e78942dfac2"/>
    <w:p>
      <w:pPr>
        <w:pStyle w:val="Heading2"/>
      </w:pPr>
      <w:r>
        <w:t xml:space="preserve">Japan’s Technological Landscape and Kyoto’s Unique Position</w:t>
      </w:r>
    </w:p>
    <w:p>
      <w:pPr>
        <w:pStyle w:val="FirstParagraph"/>
      </w:pPr>
      <w:r>
        <w:t xml:space="preserve">Japan has long been recognized as a global leader in technological innovation, driven by its robust education system, government-supported R&amp;D initiatives, and a culture of relentless perfectionism. According to the Japan Science and Technology Agency (JST), over 40% of Japan’s national budget for research is allocated to engineering disciplines, with mechatronics receiving substantial funding due to its applications in robotics, automation, and AI.</w:t>
      </w:r>
    </w:p>
    <w:p>
      <w:pPr>
        <w:pStyle w:val="BodyText"/>
      </w:pPr>
      <w:r>
        <w:t xml:space="preserve">Kyoto stands out within this landscape as a city that balances tradition with modernity. As the former imperial capital of Japan and home to Kyoto University—one of the country’s most prestigious research institutions—Kyoto has become a nexus for mechatronics innovation. A 2021 report by the Kyoto Prefectural Government highlights that over 35% of Japan’s robotics patents are filed in Kyoto, with a significant portion related to collaborative robots (cobots) and AI-integrated machinery. This statistic underscores the city’s role as a crucible for mechatronics research, driven by both academic excellence and industrial demand.</w:t>
      </w:r>
    </w:p>
    <w:bookmarkEnd w:id="21"/>
    <w:bookmarkStart w:id="22" w:name="Xe3789399103da0bbf376e7503d5419aaa46e837"/>
    <w:p>
      <w:pPr>
        <w:pStyle w:val="Heading2"/>
      </w:pPr>
      <w:r>
        <w:t xml:space="preserve">Key Contributions of Mechatronics Engineers in Kyoto</w:t>
      </w:r>
    </w:p>
    <w:p>
      <w:pPr>
        <w:pStyle w:val="FirstParagraph"/>
      </w:pPr>
      <w:r>
        <w:t xml:space="preserve">Mechatronics engineers in Kyoto are at the forefront of advancing automation technologies tailored to Japan’s unique societal needs. For example, they have pioneered humanoid robots like Asimo (developed by Honda) and Pepper (by SoftBank), which incorporate mechatronic systems to perform complex tasks with human-like dexterity. These innovations are not only exported globally but also address domestic challenges such as labor shortages and an aging population.</w:t>
      </w:r>
    </w:p>
    <w:p>
      <w:pPr>
        <w:pStyle w:val="BodyText"/>
      </w:pPr>
      <w:r>
        <w:t xml:space="preserve">Moreover, Kyoto’s mechatronics sector is heavily involved in sustainable technology development. A study by Ito et al. (2020) titled *Green Mechatronics: Innovations in Kyoto* highlights how engineers in the region are designing energy-efficient systems for smart grids and renewable energy integration. For instance, Kyoto-based companies like Murata Manufacturing have developed piezoelectric sensors that enhance precision in industrial automation while reducing energy consumption.</w:t>
      </w:r>
    </w:p>
    <w:bookmarkEnd w:id="22"/>
    <w:bookmarkStart w:id="23" w:name="X7371296724c3392d61c3556a21d6d40392f4908"/>
    <w:p>
      <w:pPr>
        <w:pStyle w:val="Heading2"/>
      </w:pPr>
      <w:r>
        <w:t xml:space="preserve">Challenges and Opportunities for Mechatronics Engineers in Kyoto</w:t>
      </w:r>
    </w:p>
    <w:p>
      <w:pPr>
        <w:pStyle w:val="FirstParagraph"/>
      </w:pPr>
      <w:r>
        <w:t xml:space="preserve">Despite its strengths, the mechatronics field in Kyoto faces challenges. One major hurdle is the integration of traditional craftsmanship with high-tech systems. As noted by Sato (2019) in *Cultural Engineering: Bridging Past and Future*, some artisans resist adopting digital tools, fearing a loss of authenticity. Mechatronics engineers must navigate this tension, ensuring that technological advancements complement rather than replace Kyoto’s cultural heritage.</w:t>
      </w:r>
    </w:p>
    <w:p>
      <w:pPr>
        <w:pStyle w:val="BodyText"/>
      </w:pPr>
      <w:r>
        <w:t xml:space="preserve">Another challenge is the global competition in robotics and AI. While Kyoto remains a leader in niche areas like humanoid robots and precision sensors, countries such as South Korea and China are rapidly catching up. To maintain its edge, Kyoto’s mechatronics engineers must collaborate across disciplines and leverage open innovation platforms.</w:t>
      </w:r>
    </w:p>
    <w:p>
      <w:pPr>
        <w:pStyle w:val="BodyText"/>
      </w:pPr>
      <w:r>
        <w:t xml:space="preserve">Opportunities abound, however. The Japanese government’s “Society 5.0” initiative aims to integrate cyber-physical systems into daily life, creating a demand for mechatronics expertise in areas like healthcare robotics and smart cities. Kyoto’s proximity to Osaka and Nara—industrial centers with complementary strengths—also provides collaborative potential for cross-regional projects.</w:t>
      </w:r>
    </w:p>
    <w:bookmarkEnd w:id="23"/>
    <w:bookmarkStart w:id="24" w:name="future-trends-and-conclusion"/>
    <w:p>
      <w:pPr>
        <w:pStyle w:val="Heading2"/>
      </w:pPr>
      <w:r>
        <w:t xml:space="preserve">Future Trends and Conclusion</w:t>
      </w:r>
    </w:p>
    <w:p>
      <w:pPr>
        <w:pStyle w:val="FirstParagraph"/>
      </w:pPr>
      <w:r>
        <w:t xml:space="preserve">The future of mechatronics in Japan, particularly in Kyoto, lies in the convergence of AI, IoT, and nanotechnology. As per a 2023 white paper by the Ministry of Economy, Trade and Industry (METI), Japan plans to invest $15 billion over the next decade into “next-generation mechatronics,” focusing on self-sustaining systems and adaptive automation. Kyoto’s engineers are poised to lead in this space, given their expertise in both hardware-software integration and cultural sensitivity.</w:t>
      </w:r>
    </w:p>
    <w:p>
      <w:pPr>
        <w:pStyle w:val="BodyText"/>
      </w:pPr>
      <w:r>
        <w:t xml:space="preserve">In conclusion, mechatronics engineering is a vital driver of Japan’s technological progress, with Kyoto serving as a critical epicenter for innovation. By addressing challenges through interdisciplinary collaboration and leveraging its unique cultural-technological synergy, Kyoto’s engineers are not only shaping the future of their field but also ensuring that Japan remains a global leader in mechatronics. This literature review highlights the importance of continued investment in education, R&amp;D, and cross-sector partnerships to sustain this momentum.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Japan Kyoto</dc:title>
  <dc:creator/>
  <dc:language>en</dc:language>
  <cp:keywords/>
  <dcterms:created xsi:type="dcterms:W3CDTF">2026-07-21T06:21:23Z</dcterms:created>
  <dcterms:modified xsi:type="dcterms:W3CDTF">2026-07-21T06:21:23Z</dcterms:modified>
</cp:coreProperties>
</file>

<file path=docProps/custom.xml><?xml version="1.0" encoding="utf-8"?>
<Properties xmlns="http://schemas.openxmlformats.org/officeDocument/2006/custom-properties" xmlns:vt="http://schemas.openxmlformats.org/officeDocument/2006/docPropsVTypes"/>
</file>