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15ad5866a1a1f5362ed6f80fa6d693903cc892b"/>
    <w:p>
      <w:pPr>
        <w:pStyle w:val="Heading1"/>
      </w:pPr>
      <w:r>
        <w:t xml:space="preserve">Literature Review: The Role of Mechatronics Engineers in Pakistan Karachi</w:t>
      </w:r>
    </w:p>
    <w:bookmarkStart w:id="20" w:name="introduction"/>
    <w:p>
      <w:pPr>
        <w:pStyle w:val="Heading2"/>
      </w:pPr>
      <w:r>
        <w:t xml:space="preserve">Introduction</w:t>
      </w:r>
    </w:p>
    <w:p>
      <w:pPr>
        <w:pStyle w:val="FirstParagraph"/>
      </w:pPr>
      <w:r>
        <w:t xml:space="preserve">The field of Mechatronics Engineering has emerged as a critical discipline at the intersection of mechanical, electrical, and computer engineering. In recent years, the demand for skilled professionals in this interdisciplinary field has surged globally, driven by advancements in automation, robotics, and smart technologies. Pakistan Karachi, being the economic hub of the country and home to a burgeoning industrial sector, presents a unique context for analyzing the role of Mechatronics Engineers. This Literature Review explores existing academic literature and industry reports to highlight the significance of Mechatronics Engineering in Karachi's socio-economic development.</w:t>
      </w:r>
    </w:p>
    <w:bookmarkEnd w:id="20"/>
    <w:bookmarkStart w:id="21" w:name="historical-context-and-evolution"/>
    <w:p>
      <w:pPr>
        <w:pStyle w:val="Heading2"/>
      </w:pPr>
      <w:r>
        <w:t xml:space="preserve">Historical Context and Evolution</w:t>
      </w:r>
    </w:p>
    <w:p>
      <w:pPr>
        <w:pStyle w:val="FirstParagraph"/>
      </w:pPr>
      <w:r>
        <w:t xml:space="preserve">The concept of mechatronics, coined in the 1960s by Tetsuro Yoshikawa, has since evolved into a cornerstone of modern engineering. In Pakistan, the formal recognition of Mechatronics Engineering as a distinct academic discipline dates back to the early 2000s. However, Karachi's prominence as a center for higher education and industrial activity has made it a focal point for research and application in this field. Universities such as NED University of Engineering &amp; Technology and COMSATS Institute of Information Technology have pioneered programs tailored to address local challenges, integrating global best practices with regional needs.</w:t>
      </w:r>
    </w:p>
    <w:bookmarkEnd w:id="21"/>
    <w:bookmarkStart w:id="22" w:name="X15d90074f1f8e622a7e972ab7ffb321d7aa2d27"/>
    <w:p>
      <w:pPr>
        <w:pStyle w:val="Heading2"/>
      </w:pPr>
      <w:r>
        <w:t xml:space="preserve">Current Landscape of Mechatronics Engineers in Karachi</w:t>
      </w:r>
    </w:p>
    <w:p>
      <w:pPr>
        <w:pStyle w:val="FirstParagraph"/>
      </w:pPr>
      <w:r>
        <w:t xml:space="preserve">Karachi's industrial base, which includes sectors like automotive manufacturing, energy production, and textile processing, has created a demand for engineers who can design and maintain complex mechatronic systems. According to studies by the Pakistan Engineering Council (PEC) and local universities, Mechatronics Engineers in Karachi are increasingly involved in projects such as automation of textile machines, robotics for quality control in manufacturing units, and smart grid technologies. The integration of IoT (Internet of Things) with mechanical systems is also a growing trend, reflecting global shifts towards Industry 4.0.</w:t>
      </w:r>
    </w:p>
    <w:bookmarkEnd w:id="22"/>
    <w:bookmarkStart w:id="23" w:name="X1a4a6d767481eb24056da113422172696f9de81"/>
    <w:p>
      <w:pPr>
        <w:pStyle w:val="Heading2"/>
      </w:pPr>
      <w:r>
        <w:t xml:space="preserve">Challenges Faced by Mechatronics Engineers in Karachi</w:t>
      </w:r>
    </w:p>
    <w:p>
      <w:pPr>
        <w:pStyle w:val="FirstParagraph"/>
      </w:pPr>
      <w:r>
        <w:t xml:space="preserve">Despite the opportunities, several challenges hinder the growth of Mechatronics Engineering in Karachi. A review of literature from 2015 to 2023 highlights issues such as inadequate infrastructure, limited access to advanced tools and simulation software, and a shortage of trained professionals. Additionally, cultural and economic factors have historically discouraged women from pursuing careers in engineering disciplines like mechatronics. A study by the University of Karachi (2021) noted that only 15% of Mechatronics graduates are female, underscoring the need for gender-inclusive policies.</w:t>
      </w:r>
    </w:p>
    <w:bookmarkEnd w:id="23"/>
    <w:bookmarkStart w:id="24" w:name="opportunities-and-emerging-trends"/>
    <w:p>
      <w:pPr>
        <w:pStyle w:val="Heading2"/>
      </w:pPr>
      <w:r>
        <w:t xml:space="preserve">Opportunities and Emerging Trends</w:t>
      </w:r>
    </w:p>
    <w:p>
      <w:pPr>
        <w:pStyle w:val="FirstParagraph"/>
      </w:pPr>
      <w:r>
        <w:t xml:space="preserve">Karachi's strategic location as a port city and its role in Pakistan's economic corridor projects have opened new avenues for Mechatronics Engineers. The development of smart cities, renewable energy systems, and automated logistics solutions has created demand for innovation. For instance, the Karachi Electric Supply Corporation (KESC) has partnered with local engineers to implement energy-efficient mechatronic systems in power distribution networks. Furthermore, startups focused on AI-driven robotics and autonomous vehicles are gaining traction, offering opportunities for Mechatronics Engineers to contribute to cutting-edge technologies.</w:t>
      </w:r>
    </w:p>
    <w:bookmarkEnd w:id="24"/>
    <w:bookmarkStart w:id="25" w:name="case-studies-mechatronics-in-action"/>
    <w:p>
      <w:pPr>
        <w:pStyle w:val="Heading2"/>
      </w:pPr>
      <w:r>
        <w:t xml:space="preserve">Case Studies: Mechatronics in Action</w:t>
      </w:r>
    </w:p>
    <w:p>
      <w:pPr>
        <w:pStyle w:val="FirstParagraph"/>
      </w:pPr>
      <w:r>
        <w:t xml:space="preserve">Several case studies illustrate the practical application of Mechatronics Engineering in Karachi. One notable example is the automation of textile looms at a leading manufacturer in Korangi Industrial Area, which reduced production costs by 30% while improving precision. Another initiative involved the development of a low-cost agricultural robot by students at NED University, aimed at addressing labor shortages in Sindh's rural areas. These examples demonstrate how Mechatronics Engineers are addressing both urban and rural challenges through technology.</w:t>
      </w:r>
    </w:p>
    <w:bookmarkEnd w:id="25"/>
    <w:bookmarkStart w:id="26" w:name="education-and-skill-development"/>
    <w:p>
      <w:pPr>
        <w:pStyle w:val="Heading2"/>
      </w:pPr>
      <w:r>
        <w:t xml:space="preserve">Education and Skill Development</w:t>
      </w:r>
    </w:p>
    <w:p>
      <w:pPr>
        <w:pStyle w:val="FirstParagraph"/>
      </w:pPr>
      <w:r>
        <w:t xml:space="preserve">Academic institutions in Karachi play a pivotal role in shaping the future of Mechatronics Engineering. Degree programs now emphasize hands-on training with tools like MATLAB, CAD software, and robotics kits. Industry-academia collaborations have also intensified, with companies providing internships and sponsored research projects. However, experts argue that curricula need to be updated more frequently to align with global standards and incorporate emerging fields like machine learning and nanotechnology.</w:t>
      </w:r>
    </w:p>
    <w:bookmarkEnd w:id="26"/>
    <w:bookmarkStart w:id="27" w:name="policy-recommendations"/>
    <w:p>
      <w:pPr>
        <w:pStyle w:val="Heading2"/>
      </w:pPr>
      <w:r>
        <w:t xml:space="preserve">Policy Recommendations</w:t>
      </w:r>
    </w:p>
    <w:p>
      <w:pPr>
        <w:pStyle w:val="FirstParagraph"/>
      </w:pPr>
      <w:r>
        <w:t xml:space="preserve">To strengthen the Mechatronics Engineering ecosystem in Karachi, policymakers should prioritize investments in infrastructure, such as state-of-the-art laboratories and innovation hubs. Scholarships for women and underprivileged students could help diversify the workforce. Additionally, public-private partnerships (PPPs) can facilitate technology transfer and create job opportunities for graduates. The PEC has recommended that accreditation processes be streamlined to ensure programs meet international benchmarks.</w:t>
      </w:r>
    </w:p>
    <w:bookmarkEnd w:id="27"/>
    <w:bookmarkStart w:id="28" w:name="conclusion"/>
    <w:p>
      <w:pPr>
        <w:pStyle w:val="Heading2"/>
      </w:pPr>
      <w:r>
        <w:t xml:space="preserve">Conclusion</w:t>
      </w:r>
    </w:p>
    <w:p>
      <w:pPr>
        <w:pStyle w:val="FirstParagraph"/>
      </w:pPr>
      <w:r>
        <w:t xml:space="preserve">This Literature Review underscores the vital role of Mechatronics Engineers in Pakistan Karachi's journey toward industrialization and technological advancement. While challenges such as resource constraints and gender disparities persist, the potential for growth is immense. By fostering collaboration between academia, industry, and government, Karachi can position itself as a regional leader in mechatronic innovation. Future research should focus on longitudinal studies to assess the long-term impact of Mechatronics Engineering on economic development and sustainability in Pakistan.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Pakistan Karachi</dc:title>
  <dc:creator/>
  <dc:description>A comprehensive Literature Review exploring the role and challenges of Mechatronics Engineers in Pakistan's Karachi, focusing on current trends and future opportunities.</dc:description>
  <dc:language>en</dc:language>
  <cp:keywords/>
  <dcterms:created xsi:type="dcterms:W3CDTF">2026-07-23T10:41:52Z</dcterms:created>
  <dcterms:modified xsi:type="dcterms:W3CDTF">2026-07-23T10:41:52Z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