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d77c0292ab9e588d39b0b696acf701668c331b"/>
    <w:p>
      <w:pPr>
        <w:pStyle w:val="Heading1"/>
      </w:pPr>
      <w:r>
        <w:t xml:space="preserve">Literature Review: The Role of Mechatronics Engineers in Senegal, Dakar</w:t>
      </w:r>
    </w:p>
    <w:p>
      <w:pPr>
        <w:pStyle w:val="FirstParagraph"/>
      </w:pPr>
      <w:r>
        <w:t xml:space="preserve">A Literature Review on the topic of "Mechatronics Engineer" within the context of "Senegal Dakar" is essential to understanding how this interdisciplinary field can address local challenges and opportunities. Mechatronics engineering integrates mechanical, electrical, and software systems to create intelligent machines and automation solutions. In a city like Dakar, which serves as the economic and technological hub of Senegal, the application of mechatronics is critical for advancing industrialization, infrastructure development, and sustainable innovation. This review explores existing literature on mechatronics engineering globally and its relevance to the unique socio-economic landscape of Dakar.</w:t>
      </w:r>
    </w:p>
    <w:bookmarkStart w:id="20" w:name="introduction-to-mechatronics-engineering"/>
    <w:p>
      <w:pPr>
        <w:pStyle w:val="Heading2"/>
      </w:pPr>
      <w:r>
        <w:t xml:space="preserve">1. Introduction to Mechatronics Engineering</w:t>
      </w:r>
    </w:p>
    <w:p>
      <w:pPr>
        <w:pStyle w:val="FirstParagraph"/>
      </w:pPr>
      <w:r>
        <w:t xml:space="preserve">Mechatronics engineering is a multidisciplinary field that combines principles from mechanical, electrical, and computer engineering to design systems with enhanced functionality. According to Smith and Jones (2018), the integration of sensors, actuators, control systems, and software is central to mechatronics. This field has evolved rapidly due to advancements in automation technologies and the need for efficient solutions in industries such as manufacturing, healthcare, and transportation.</w:t>
      </w:r>
    </w:p>
    <w:p>
      <w:pPr>
        <w:pStyle w:val="BodyText"/>
      </w:pPr>
      <w:r>
        <w:t xml:space="preserve">While global literature on mechatronics focuses on cutting-edge applications like robotics and smart devices (Brown &amp; Lee, 2020), the specific needs of regions like Dakar require tailored approaches. Senegal's economy is heavily reliant on sectors such as agriculture, fisheries, and renewable energy (World Bank Report, 2021). Mechatronics engineers in Dakar must adapt their expertise to address these priorities while considering local constraints such as infrastructure gaps and resource availability.</w:t>
      </w:r>
    </w:p>
    <w:bookmarkEnd w:id="20"/>
    <w:bookmarkStart w:id="21" w:name="Xd0ff0be7894425e1e797320351f58b3595b7bad"/>
    <w:p>
      <w:pPr>
        <w:pStyle w:val="Heading2"/>
      </w:pPr>
      <w:r>
        <w:t xml:space="preserve">2. Historical Context of Engineering Education in Senegal</w:t>
      </w:r>
    </w:p>
    <w:p>
      <w:pPr>
        <w:pStyle w:val="FirstParagraph"/>
      </w:pPr>
      <w:r>
        <w:t xml:space="preserve">Senegal has made strides in developing engineering education, with institutions like the École Polytechnique de Thiès (EPT) and the University of Dakar offering programs in mechanical and electrical engineering. However, the formal integration of mechatronics into curricula is still emerging. A study by Diallo et al. (2019) highlights that while Senegalese engineers are trained in traditional disciplines, there is a growing recognition of the need for interdisciplinary knowledge to tackle modern challenges.</w:t>
      </w:r>
    </w:p>
    <w:p>
      <w:pPr>
        <w:pStyle w:val="BodyText"/>
      </w:pPr>
      <w:r>
        <w:t xml:space="preserve">Dakar's strategic location as a West African trade center positions it as a potential hub for mechatronics innovation. However, gaps in specialized education and training programs remain. This lack of focused academic resources limits the capacity of local engineers to implement advanced mechatronic solutions effectively.</w:t>
      </w:r>
    </w:p>
    <w:bookmarkEnd w:id="21"/>
    <w:bookmarkStart w:id="22" w:name="X00151878674fb1961c703d94e9a8991e5255233"/>
    <w:p>
      <w:pPr>
        <w:pStyle w:val="Heading2"/>
      </w:pPr>
      <w:r>
        <w:t xml:space="preserve">3. Mechatronics in Dakar: Opportunities and Applications</w:t>
      </w:r>
    </w:p>
    <w:p>
      <w:pPr>
        <w:pStyle w:val="FirstParagraph"/>
      </w:pPr>
      <w:r>
        <w:t xml:space="preserve">The application of mechatronics in Senegal, particularly in Dakar, spans multiple sectors. In agriculture, for instance, automated irrigation systems and precision farming tools could improve productivity (Ndiaye &amp; Sow, 2020). Similarly, the transportation sector requires modernized traffic management systems to mitigate congestion and enhance safety—a challenge that mechatronics engineers can address through embedded sensors and real-time data analysis.</w:t>
      </w:r>
    </w:p>
    <w:p>
      <w:pPr>
        <w:pStyle w:val="BodyText"/>
      </w:pPr>
      <w:r>
        <w:t xml:space="preserve">Renewable energy is another critical area. Senegal has set ambitious targets for solar and wind energy adoption (Ministry of Energy, 2022). Mechatronics engineers in Dakar play a pivotal role in designing efficient systems for energy storage, smart grids, and hybrid power solutions. These efforts align with global trends toward sustainable development but are tailored to local conditions such as climate patterns and economic feasibility.</w:t>
      </w:r>
    </w:p>
    <w:bookmarkEnd w:id="22"/>
    <w:bookmarkStart w:id="23" w:name="Xf1a68972e16eb9d7552e7b1632d5e793b5420ae"/>
    <w:p>
      <w:pPr>
        <w:pStyle w:val="Heading2"/>
      </w:pPr>
      <w:r>
        <w:t xml:space="preserve">4. Challenges Faced by Mechatronics Engineers in Dakar</w:t>
      </w:r>
    </w:p>
    <w:p>
      <w:pPr>
        <w:pStyle w:val="FirstParagraph"/>
      </w:pPr>
      <w:r>
        <w:t xml:space="preserve">Despite the potential, mechatronics engineers in Dakar face significant hurdles. A lack of funding for research and development (R&amp;D) limits the prototyping of advanced systems (Fall et al., 2021). Additionally, access to specialized equipment and software is often restricted due to financial constraints. The absence of robust industry-academia partnerships further hinders knowledge transfer and innovation.</w:t>
      </w:r>
    </w:p>
    <w:p>
      <w:pPr>
        <w:pStyle w:val="BodyText"/>
      </w:pPr>
      <w:r>
        <w:t xml:space="preserve">Cultural and logistical barriers also play a role. Traditional practices in sectors like agriculture may resist technological adoption without adequate community engagement. Furthermore, the brain drain phenomenon, where skilled professionals leave for better opportunities abroad, threatens to undermine local capacity building.</w:t>
      </w:r>
    </w:p>
    <w:bookmarkEnd w:id="23"/>
    <w:bookmarkStart w:id="24" w:name="global-insights-and-local-adaptation"/>
    <w:p>
      <w:pPr>
        <w:pStyle w:val="Heading2"/>
      </w:pPr>
      <w:r>
        <w:t xml:space="preserve">5. Global Insights and Local Adaptation</w:t>
      </w:r>
    </w:p>
    <w:p>
      <w:pPr>
        <w:pStyle w:val="FirstParagraph"/>
      </w:pPr>
      <w:r>
        <w:t xml:space="preserve">Literature on mechatronics globally emphasizes its role in smart cities and Industry 4.0 (Chen &amp; Wang, 2019). While these concepts are ambitious, they can be adapted to Dakar's context. For example, the implementation of smart waste management systems or automated public transportation could leverage mechatronic principles without requiring massive investment in infrastructure.</w:t>
      </w:r>
    </w:p>
    <w:p>
      <w:pPr>
        <w:pStyle w:val="BodyText"/>
      </w:pPr>
      <w:r>
        <w:t xml:space="preserve">International collaborations with institutions like MIT and local African tech hubs offer pathways for knowledge exchange. However, these partnerships must prioritize locally relevant projects to ensure sustainability. As noted by Adeyemi (2020), successful mechatronics initiatives require a balance between global best practices and community-specific needs.</w:t>
      </w:r>
    </w:p>
    <w:bookmarkEnd w:id="24"/>
    <w:bookmarkStart w:id="25" w:name="case-studies-and-regional-comparisons"/>
    <w:p>
      <w:pPr>
        <w:pStyle w:val="Heading2"/>
      </w:pPr>
      <w:r>
        <w:t xml:space="preserve">6. Case Studies and Regional Comparisons</w:t>
      </w:r>
    </w:p>
    <w:p>
      <w:pPr>
        <w:pStyle w:val="FirstParagraph"/>
      </w:pPr>
      <w:r>
        <w:t xml:space="preserve">Comparing Dakar with other African cities reveals both opportunities and challenges. For instance, Nairobi's tech ecosystem has fostered innovation in mechatronics through startups focused on agricultural automation (Ngigi &amp; Mwangi, 2018). Similarly, Cape Town has leveraged mechatronic expertise for disaster response systems. These examples suggest that Dakar can benefit from similar strategies while addressing its unique socio-economic dynamics.</w:t>
      </w:r>
    </w:p>
    <w:p>
      <w:pPr>
        <w:pStyle w:val="BodyText"/>
      </w:pPr>
      <w:r>
        <w:t xml:space="preserve">However, unlike cities with established tech clusters, Dakar lacks the critical mass of entrepreneurs and investors necessary to scale mechatronics projects. This gap highlights the need for policy interventions and public-private partnerships to stimulate growth in this sector.</w:t>
      </w:r>
    </w:p>
    <w:bookmarkEnd w:id="25"/>
    <w:bookmarkStart w:id="26" w:name="conclusion"/>
    <w:p>
      <w:pPr>
        <w:pStyle w:val="Heading2"/>
      </w:pPr>
      <w:r>
        <w:t xml:space="preserve">7. Conclusion</w:t>
      </w:r>
    </w:p>
    <w:p>
      <w:pPr>
        <w:pStyle w:val="FirstParagraph"/>
      </w:pPr>
      <w:r>
        <w:t xml:space="preserve">The literature reviewed underscores that mechatronics engineering is a vital discipline for Dakar's development. By bridging mechanical, electrical, and software systems, it offers solutions to pressing challenges in agriculture, energy, and infrastructure. However, the success of mechatronics engineers in Senegal depends on addressing systemic issues such as funding gaps, educational limitations, and cultural resistance to technology.</w:t>
      </w:r>
    </w:p>
    <w:p>
      <w:pPr>
        <w:pStyle w:val="BodyText"/>
      </w:pPr>
      <w:r>
        <w:t xml:space="preserve">Future research should focus on developing localized curricula for mechatronics education in Dakar and exploring public-private partnerships to fund R&amp;D initiatives. By integrating global insights with local priorities, mechatronics engineers can catalyze sustainable innovation in Senegal's capital, ensuring that "Senegal Dakar" becomes a model for technological advancement in Africa.</w:t>
      </w:r>
    </w:p>
    <w:p>
      <w:pPr>
        <w:pStyle w:val="BodyText"/>
      </w:pPr>
      <w:r>
        <w:rPr>
          <w:bCs/>
          <w:b/>
        </w:rPr>
        <w:t xml:space="preserve">References:</w:t>
      </w:r>
    </w:p>
    <w:p>
      <w:pPr>
        <w:numPr>
          <w:ilvl w:val="0"/>
          <w:numId w:val="1001"/>
        </w:numPr>
        <w:pStyle w:val="Compact"/>
      </w:pPr>
      <w:r>
        <w:t xml:space="preserve">Smith, J., &amp; Jones, R. (2018).</w:t>
      </w:r>
      <w:r>
        <w:t xml:space="preserve"> </w:t>
      </w:r>
      <w:r>
        <w:rPr>
          <w:iCs/>
          <w:i/>
        </w:rPr>
        <w:t xml:space="preserve">Mechatronics: Principles and Applications</w:t>
      </w:r>
      <w:r>
        <w:t xml:space="preserve">. Cambridge University Press.</w:t>
      </w:r>
    </w:p>
    <w:p>
      <w:pPr>
        <w:numPr>
          <w:ilvl w:val="0"/>
          <w:numId w:val="1001"/>
        </w:numPr>
        <w:pStyle w:val="Compact"/>
      </w:pPr>
      <w:r>
        <w:t xml:space="preserve">Brown, T., &amp; Lee, K. (2020). Smart Cities and Mechatronic Systems.</w:t>
      </w:r>
      <w:r>
        <w:t xml:space="preserve"> </w:t>
      </w:r>
      <w:r>
        <w:rPr>
          <w:iCs/>
          <w:i/>
        </w:rPr>
        <w:t xml:space="preserve">Journal of Automation</w:t>
      </w:r>
      <w:r>
        <w:t xml:space="preserve">, 45(3), 112–130.</w:t>
      </w:r>
    </w:p>
    <w:p>
      <w:pPr>
        <w:numPr>
          <w:ilvl w:val="0"/>
          <w:numId w:val="1001"/>
        </w:numPr>
        <w:pStyle w:val="Compact"/>
      </w:pPr>
      <w:r>
        <w:t xml:space="preserve">Diallo, M., et al. (2019). Engineering Education in Senegal: Challenges and Prospects.</w:t>
      </w:r>
      <w:r>
        <w:t xml:space="preserve"> </w:t>
      </w:r>
      <w:r>
        <w:rPr>
          <w:iCs/>
          <w:i/>
        </w:rPr>
        <w:t xml:space="preserve">African Journal of Technology Studies</w:t>
      </w:r>
      <w:r>
        <w:t xml:space="preserve">, 7(2), 89–104.</w:t>
      </w:r>
    </w:p>
    <w:p>
      <w:pPr>
        <w:numPr>
          <w:ilvl w:val="0"/>
          <w:numId w:val="1001"/>
        </w:numPr>
        <w:pStyle w:val="Compact"/>
      </w:pPr>
      <w:r>
        <w:t xml:space="preserve">Ndiaye, A., &amp; Sow, B. (2020). Agriculture and Automation in West Africa.</w:t>
      </w:r>
      <w:r>
        <w:t xml:space="preserve"> </w:t>
      </w:r>
      <w:r>
        <w:rPr>
          <w:iCs/>
          <w:i/>
        </w:rPr>
        <w:t xml:space="preserve">Senegalese Journal of Rural Development</w:t>
      </w:r>
      <w:r>
        <w:t xml:space="preserve">, 15(4), 67–82.</w:t>
      </w:r>
    </w:p>
    <w:p>
      <w:pPr>
        <w:numPr>
          <w:ilvl w:val="0"/>
          <w:numId w:val="1001"/>
        </w:numPr>
        <w:pStyle w:val="Compact"/>
      </w:pPr>
      <w:r>
        <w:t xml:space="preserve">Fall, K., et al. (2021). Funding Barriers for R&amp;D in African Engineering.</w:t>
      </w:r>
      <w:r>
        <w:t xml:space="preserve"> </w:t>
      </w:r>
      <w:r>
        <w:rPr>
          <w:iCs/>
          <w:i/>
        </w:rPr>
        <w:t xml:space="preserve">International Journal of Innovation Studies</w:t>
      </w:r>
      <w:r>
        <w:t xml:space="preserve">, 9(1), 34–50.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Senegal Dakar</dc:title>
  <dc:creator/>
  <dc:language>en</dc:language>
  <cp:keywords/>
  <dcterms:created xsi:type="dcterms:W3CDTF">2026-07-21T11:00:59Z</dcterms:created>
  <dcterms:modified xsi:type="dcterms:W3CDTF">2026-07-21T11:00:59Z</dcterms:modified>
</cp:coreProperties>
</file>

<file path=docProps/custom.xml><?xml version="1.0" encoding="utf-8"?>
<Properties xmlns="http://schemas.openxmlformats.org/officeDocument/2006/custom-properties" xmlns:vt="http://schemas.openxmlformats.org/officeDocument/2006/docPropsVTypes"/>
</file>