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Mechatronics</w:t>
      </w:r>
      <w:r>
        <w:t xml:space="preserve"> </w:t>
      </w:r>
      <w:r>
        <w:t xml:space="preserve">Engineers</w:t>
      </w:r>
      <w:r>
        <w:t xml:space="preserve"> </w:t>
      </w:r>
      <w:r>
        <w:t xml:space="preserve">in</w:t>
      </w:r>
      <w:r>
        <w:t xml:space="preserve"> </w:t>
      </w:r>
      <w:r>
        <w:t xml:space="preserve">Sudan's</w:t>
      </w:r>
      <w:r>
        <w:t xml:space="preserve"> </w:t>
      </w:r>
      <w:r>
        <w:t xml:space="preserve">Khartoum</w:t>
      </w:r>
    </w:p>
    <w:p>
      <w:pPr>
        <w:pStyle w:val="FirstParagraph"/>
      </w:pPr>
      <w:r>
        <w:t xml:space="preserve">```html</w:t>
      </w:r>
    </w:p>
    <w:bookmarkStart w:id="28" w:name="X14bc386be1f2979c76c52bff951bffc1fb8afad"/>
    <w:p>
      <w:pPr>
        <w:pStyle w:val="Heading1"/>
      </w:pPr>
      <w:r>
        <w:t xml:space="preserve">Literature Review on Mechatronics Engineers in Sudan's Khartoum</w:t>
      </w:r>
    </w:p>
    <w:bookmarkStart w:id="20" w:name="introduction"/>
    <w:p>
      <w:pPr>
        <w:pStyle w:val="Heading2"/>
      </w:pPr>
      <w:r>
        <w:t xml:space="preserve">Introduction</w:t>
      </w:r>
    </w:p>
    <w:p>
      <w:pPr>
        <w:pStyle w:val="FirstParagraph"/>
      </w:pPr>
      <w:r>
        <w:t xml:space="preserve">A Literature Review serves as a critical synthesis of existing knowledge, identifying gaps and opportunities for future research. This document focuses on the role of Mechatronics Engineers in Sudan’s capital, Khartoum, examining their significance in the context of regional development challenges and opportunities. Mechatronics Engineering—a multidisciplinary field integrating mechanical engineering, electronics, computer science, and automation—has gained prominence globally as a driver of technological innovation. In Sudan’s Khartoum, where infrastructure development and industrialization are priorities amid socio-economic challenges, the role of Mechatronics Engineers becomes pivotal.</w:t>
      </w:r>
    </w:p>
    <w:bookmarkEnd w:id="20"/>
    <w:bookmarkStart w:id="21" w:name="X6afe5dec524d9bb279eb4aa909c291f99848258"/>
    <w:p>
      <w:pPr>
        <w:pStyle w:val="Heading2"/>
      </w:pPr>
      <w:r>
        <w:t xml:space="preserve">The Relevance of Mechatronics Engineering</w:t>
      </w:r>
    </w:p>
    <w:p>
      <w:pPr>
        <w:pStyle w:val="FirstParagraph"/>
      </w:pPr>
      <w:r>
        <w:t xml:space="preserve">Mechatronics Engineers design and develop systems that combine mechanical components with electronic control and software. Their expertise is critical in sectors such as manufacturing, agriculture, healthcare, and energy. In regions like Sudan’s Khartoum, where rapid urbanization and industrial growth are occurring alongside limited resources, Mechatronics Engineers can contribute to creating cost-effective solutions tailored to local needs. For instance, automation technologies could enhance productivity in agricultural mechanization or optimize energy use in water management systems.</w:t>
      </w:r>
    </w:p>
    <w:bookmarkEnd w:id="21"/>
    <w:bookmarkStart w:id="22" w:name="X5528f2b0ea0f0ca440f148aa6d08ff5733edf1f"/>
    <w:p>
      <w:pPr>
        <w:pStyle w:val="Heading2"/>
      </w:pPr>
      <w:r>
        <w:t xml:space="preserve">Current State of Mechatronics Engineering in Sudan</w:t>
      </w:r>
    </w:p>
    <w:p>
      <w:pPr>
        <w:pStyle w:val="FirstParagraph"/>
      </w:pPr>
      <w:r>
        <w:t xml:space="preserve">The field of Mechatronics Engineering is still emerging in Sudan, particularly within academic and research institutions. Universities such as the University of Khartoum and the Sudan University of Science and Technology (SUST) have begun offering specialized courses in mechanical engineering, electrical engineering, and computer science. However, dedicated programs focusing on Mechatronics as a distinct discipline are limited. This gap highlights the need for interdisciplinary collaboration between departments to foster innovation in this field.</w:t>
      </w:r>
    </w:p>
    <w:p>
      <w:pPr>
        <w:pStyle w:val="BodyText"/>
      </w:pPr>
      <w:r>
        <w:t xml:space="preserve">Research output related to Mechatronics Engineering in Sudan remains sparse compared to global standards. A 2020 study by Al-Khatib and colleagues noted that while Sudanese engineers possess theoretical knowledge, practical implementation of mechatronic systems is hindered by inadequate infrastructure, limited access to advanced equipment, and a lack of industry partnerships. These challenges underscore the need for targeted investments in education and research facilities.</w:t>
      </w:r>
    </w:p>
    <w:bookmarkEnd w:id="22"/>
    <w:bookmarkStart w:id="23" w:name="industry-applications-in-khartoum"/>
    <w:p>
      <w:pPr>
        <w:pStyle w:val="Heading2"/>
      </w:pPr>
      <w:r>
        <w:t xml:space="preserve">Industry Applications in Khartoum</w:t>
      </w:r>
    </w:p>
    <w:p>
      <w:pPr>
        <w:pStyle w:val="FirstParagraph"/>
      </w:pPr>
      <w:r>
        <w:t xml:space="preserve">Khartoum, as Sudan’s political and economic hub, presents unique opportunities for Mechatronics Engineers. The city is home to industries such as oil refining, food processing, and construction. For example, the development of automated quality control systems in oil refineries could improve operational efficiency. Similarly, mechatronic innovations in healthcare—such as diagnostic devices or robotic surgical tools—could address resource constraints in public hospitals.</w:t>
      </w:r>
    </w:p>
    <w:p>
      <w:pPr>
        <w:pStyle w:val="BodyText"/>
      </w:pPr>
      <w:r>
        <w:t xml:space="preserve">However, the adoption of such technologies faces significant barriers. A 2021 report by the Sudanese Ministry of Higher Education highlighted that only 15% of engineering firms in Khartoum invest in research and development, with most relying on outdated equipment and foreign imports. This reliance on external solutions limits local capacity to innovate and adapt mechatronic systems to Sudan’s specific environmental and economic conditions.</w:t>
      </w:r>
    </w:p>
    <w:bookmarkEnd w:id="23"/>
    <w:bookmarkStart w:id="24" w:name="X246445c4656417777edf526e6675dee9a3fbf62"/>
    <w:p>
      <w:pPr>
        <w:pStyle w:val="Heading2"/>
      </w:pPr>
      <w:r>
        <w:t xml:space="preserve">Challenges Facing Mechatronics Engineers in Khartoum</w:t>
      </w:r>
    </w:p>
    <w:p>
      <w:pPr>
        <w:pStyle w:val="FirstParagraph"/>
      </w:pPr>
      <w:r>
        <w:t xml:space="preserve">Several systemic challenges impede the growth of Mechatronics Engineering in Sudan. First, economic instability has led to underfunding of educational institutions, limiting access to modern laboratories and software tools. Second, brain drain remains a critical issue: many Sudanese engineers migrate abroad for better opportunities, depriving Khartoum of skilled professionals. Third, the absence of standardized regulations for mechatronic systems complicates their deployment in public and private sectors.</w:t>
      </w:r>
    </w:p>
    <w:p>
      <w:pPr>
        <w:pStyle w:val="BodyText"/>
      </w:pPr>
      <w:r>
        <w:t xml:space="preserve">Additionally, cultural factors play a role. Traditional industries in Sudan often prioritize manual labor over automated solutions due to cost concerns and resistance to technological change. This mindset necessitates not only technical expertise but also strong communication skills among Mechatronics Engineers to advocate for the benefits of automation.</w:t>
      </w:r>
    </w:p>
    <w:bookmarkEnd w:id="24"/>
    <w:bookmarkStart w:id="25" w:name="opportunities-for-growth"/>
    <w:p>
      <w:pPr>
        <w:pStyle w:val="Heading2"/>
      </w:pPr>
      <w:r>
        <w:t xml:space="preserve">Opportunities for Growth</w:t>
      </w:r>
    </w:p>
    <w:p>
      <w:pPr>
        <w:pStyle w:val="FirstParagraph"/>
      </w:pPr>
      <w:r>
        <w:t xml:space="preserve">Despite these challenges, there are emerging opportunities for Mechatronics Engineers in Khartoum. The Sudanese government has initiated programs to promote technological innovation, such as the National Strategy for Science and Technology 2030. These policies aim to increase investment in STEM education and foster partnerships with international institutions.</w:t>
      </w:r>
    </w:p>
    <w:p>
      <w:pPr>
        <w:pStyle w:val="BodyText"/>
      </w:pPr>
      <w:r>
        <w:t xml:space="preserve">Collaborations with organizations like the African Union’s New Partnership for Africa’s Development (NEPAD) could provide access to funding and expertise for mechatronic projects. For instance, solar-powered irrigation systems developed by Sudanese engineers in collaboration with foreign partners could revolutionize agriculture in arid regions of the country.</w:t>
      </w:r>
    </w:p>
    <w:bookmarkEnd w:id="25"/>
    <w:bookmarkStart w:id="26" w:name="the-role-of-academic-institutions"/>
    <w:p>
      <w:pPr>
        <w:pStyle w:val="Heading2"/>
      </w:pPr>
      <w:r>
        <w:t xml:space="preserve">The Role of Academic Institutions</w:t>
      </w:r>
    </w:p>
    <w:p>
      <w:pPr>
        <w:pStyle w:val="FirstParagraph"/>
      </w:pPr>
      <w:r>
        <w:t xml:space="preserve">Academic institutions in Khartoum must play a central role in advancing Mechatronics Engineering. This includes establishing dedicated research centers, offering hands-on training through industry partnerships, and encouraging interdisciplinary projects. For example, the University of Khartoum could partner with local manufacturers to design affordable robotic arms for small-scale industries.</w:t>
      </w:r>
    </w:p>
    <w:p>
      <w:pPr>
        <w:pStyle w:val="BodyText"/>
      </w:pPr>
      <w:r>
        <w:t xml:space="preserve">Moreover, integrating mechatronics into school curricula at earlier educational levels could cultivate interest in the field among students. Programs such as robotics clubs or STEM competitions could inspire future generations of engineers to innovate within Sudan’s unique context.</w:t>
      </w:r>
    </w:p>
    <w:bookmarkEnd w:id="26"/>
    <w:bookmarkStart w:id="27" w:name="conclusion"/>
    <w:p>
      <w:pPr>
        <w:pStyle w:val="Heading2"/>
      </w:pPr>
      <w:r>
        <w:t xml:space="preserve">Conclusion</w:t>
      </w:r>
    </w:p>
    <w:p>
      <w:pPr>
        <w:pStyle w:val="FirstParagraph"/>
      </w:pPr>
      <w:r>
        <w:t xml:space="preserve">The role of Mechatronics Engineers in Sudan’s Khartoum is critical to addressing the nation’s developmental needs while navigating economic and infrastructural challenges. While the field is still in its infancy, opportunities for growth exist through academic innovation, government support, and international collaboration. Future research should focus on creating locally adapted mechatronic solutions that align with Sudan’s priorities in agriculture, healthcare, and energy. By investing in education and fostering a culture of technological entrepreneurship, Khartoum can position itself as a regional hub for Mechatronics Engineering.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Mechatronics Engineers in Sudan's Khartoum</dc:title>
  <dc:creator/>
  <dc:language>en</dc:language>
  <cp:keywords/>
  <dcterms:created xsi:type="dcterms:W3CDTF">2026-07-23T08:09:22Z</dcterms:created>
  <dcterms:modified xsi:type="dcterms:W3CDTF">2026-07-23T08:09:22Z</dcterms:modified>
</cp:coreProperties>
</file>

<file path=docProps/custom.xml><?xml version="1.0" encoding="utf-8"?>
<Properties xmlns="http://schemas.openxmlformats.org/officeDocument/2006/custom-properties" xmlns:vt="http://schemas.openxmlformats.org/officeDocument/2006/docPropsVTypes"/>
</file>