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Mechatronics</w:t>
      </w:r>
      <w:r>
        <w:t xml:space="preserve"> </w:t>
      </w:r>
      <w:r>
        <w:t xml:space="preserve">Engineers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A</w:t>
      </w:r>
      <w:r>
        <w:t xml:space="preserve"> </w:t>
      </w:r>
      <w:r>
        <w:t xml:space="preserve">Focus</w:t>
      </w:r>
      <w:r>
        <w:t xml:space="preserve"> </w:t>
      </w:r>
      <w:r>
        <w:t xml:space="preserve">on</w:t>
      </w:r>
      <w:r>
        <w:t xml:space="preserve"> </w:t>
      </w:r>
      <w:r>
        <w:t xml:space="preserve">Birmingham</w:t>
      </w:r>
    </w:p>
    <w:p>
      <w:pPr>
        <w:pStyle w:val="FirstParagraph"/>
      </w:pPr>
      <w:r>
        <w:t xml:space="preserve">```html</w:t>
      </w:r>
    </w:p>
    <w:bookmarkStart w:id="27" w:name="Xf913b4b6af33514350cd7d0480d3293c2e2a9cb"/>
    <w:p>
      <w:pPr>
        <w:pStyle w:val="Heading1"/>
      </w:pPr>
      <w:r>
        <w:t xml:space="preserve">Literature Review: Mechatronics Engineer in the United Kingdom Birmingham</w:t>
      </w:r>
    </w:p>
    <w:bookmarkStart w:id="20" w:name="introduction"/>
    <w:p>
      <w:pPr>
        <w:pStyle w:val="Heading2"/>
      </w:pPr>
      <w:r>
        <w:t xml:space="preserve">Introduction</w:t>
      </w:r>
    </w:p>
    <w:p>
      <w:pPr>
        <w:pStyle w:val="FirstParagraph"/>
      </w:pPr>
      <w:r>
        <w:t xml:space="preserve">A Literature Review on Mechatronics Engineers in the</w:t>
      </w:r>
      <w:r>
        <w:t xml:space="preserve"> </w:t>
      </w:r>
      <w:r>
        <w:rPr>
          <w:bCs/>
          <w:b/>
        </w:rPr>
        <w:t xml:space="preserve">United Kingdom Birmingham</w:t>
      </w:r>
      <w:r>
        <w:t xml:space="preserve"> </w:t>
      </w:r>
      <w:r>
        <w:t xml:space="preserve">is essential to understanding the interdisciplinary nature of this field and its growing significance in modern technological innovation. Mechatronics engineering, which integrates mechanical, electrical, and computer engineering with automation and control systems, has become a cornerstone of advanced manufacturing and industrial development. This review explores how</w:t>
      </w:r>
      <w:r>
        <w:t xml:space="preserve"> </w:t>
      </w:r>
      <w:r>
        <w:rPr>
          <w:iCs/>
          <w:i/>
        </w:rPr>
        <w:t xml:space="preserve">Mechatronics Engineers</w:t>
      </w:r>
      <w:r>
        <w:t xml:space="preserve"> </w:t>
      </w:r>
      <w:r>
        <w:t xml:space="preserve">are shaping industries in</w:t>
      </w:r>
      <w:r>
        <w:t xml:space="preserve"> </w:t>
      </w:r>
      <w:r>
        <w:rPr>
          <w:bCs/>
          <w:b/>
        </w:rPr>
        <w:t xml:space="preserve">Birmingham</w:t>
      </w:r>
      <w:r>
        <w:t xml:space="preserve">, a city recognized for its rich industrial heritage and emerging tech ecosystems. By examining global trends, local contributions, and challenges specific to the UK context, this document highlights the pivotal role of mechatronics engineers in driving economic growth and technological advancement.</w:t>
      </w:r>
    </w:p>
    <w:bookmarkEnd w:id="20"/>
    <w:bookmarkStart w:id="21" w:name="X91a23e9e72b91ef2d3f2d1ac51096c70429e21c"/>
    <w:p>
      <w:pPr>
        <w:pStyle w:val="Heading2"/>
      </w:pPr>
      <w:r>
        <w:t xml:space="preserve">Evolution of Mechatronics Engineering in the United Kingdom</w:t>
      </w:r>
    </w:p>
    <w:p>
      <w:pPr>
        <w:pStyle w:val="FirstParagraph"/>
      </w:pPr>
      <w:r>
        <w:t xml:space="preserve">The concept of mechatronics emerged in Japan during the 1980s as a response to the need for integrated systems combining mechanical engineering with electronics. However, its adoption in Europe, particularly in the</w:t>
      </w:r>
      <w:r>
        <w:t xml:space="preserve"> </w:t>
      </w:r>
      <w:r>
        <w:rPr>
          <w:bCs/>
          <w:b/>
        </w:rPr>
        <w:t xml:space="preserve">United Kingdom</w:t>
      </w:r>
      <w:r>
        <w:t xml:space="preserve">, accelerated due to industrial demands and research initiatives. Universities such as</w:t>
      </w:r>
      <w:r>
        <w:t xml:space="preserve"> </w:t>
      </w:r>
      <w:r>
        <w:rPr>
          <w:iCs/>
          <w:i/>
        </w:rPr>
        <w:t xml:space="preserve">University of Birmingham</w:t>
      </w:r>
      <w:r>
        <w:t xml:space="preserve"> </w:t>
      </w:r>
      <w:r>
        <w:t xml:space="preserve">and</w:t>
      </w:r>
      <w:r>
        <w:t xml:space="preserve"> </w:t>
      </w:r>
      <w:r>
        <w:rPr>
          <w:iCs/>
          <w:i/>
        </w:rPr>
        <w:t xml:space="preserve">Aston University</w:t>
      </w:r>
      <w:r>
        <w:t xml:space="preserve"> </w:t>
      </w:r>
      <w:r>
        <w:t xml:space="preserve">have played a critical role in advancing mechatronics education and research since the 1990s. These institutions have contributed to the UK's reputation as a leader in automation, robotics, and smart systems.</w:t>
      </w:r>
    </w:p>
    <w:p>
      <w:pPr>
        <w:pStyle w:val="BodyText"/>
      </w:pPr>
      <w:r>
        <w:t xml:space="preserve">In recent years, the</w:t>
      </w:r>
      <w:r>
        <w:t xml:space="preserve"> </w:t>
      </w:r>
      <w:r>
        <w:rPr>
          <w:bCs/>
          <w:b/>
        </w:rPr>
        <w:t xml:space="preserve">Birmingham</w:t>
      </w:r>
      <w:r>
        <w:t xml:space="preserve"> </w:t>
      </w:r>
      <w:r>
        <w:t xml:space="preserve">region has become a focal point for mechatronics innovation. Its proximity to automotive manufacturing hubs like Jaguar Land Rover and Aston Martin has spurred demand for skilled</w:t>
      </w:r>
      <w:r>
        <w:t xml:space="preserve"> </w:t>
      </w:r>
      <w:r>
        <w:rPr>
          <w:iCs/>
          <w:i/>
        </w:rPr>
        <w:t xml:space="preserve">Mechatronics Engineers</w:t>
      </w:r>
      <w:r>
        <w:t xml:space="preserve"> </w:t>
      </w:r>
      <w:r>
        <w:t xml:space="preserve">capable of designing hybrid systems, autonomous vehicles, and energy-efficient machinery. Additionally, the city's strategic location as a transport and logistics hub has further cemented its role in developing mechatronic solutions for supply chain automation.</w:t>
      </w:r>
    </w:p>
    <w:bookmarkEnd w:id="21"/>
    <w:bookmarkStart w:id="22" w:name="Xa78173ba52c1eabb553e28413871dd423e28b49"/>
    <w:p>
      <w:pPr>
        <w:pStyle w:val="Heading2"/>
      </w:pPr>
      <w:r>
        <w:t xml:space="preserve">Current State of Mechatronics Engineering in Birmingham</w:t>
      </w:r>
    </w:p>
    <w:p>
      <w:pPr>
        <w:pStyle w:val="FirstParagraph"/>
      </w:pPr>
      <w:r>
        <w:t xml:space="preserve">Birmingham’s mechatronics sector is thriving due to a combination of academic research, industrial partnerships, and government initiatives. The city hosts several engineering firms specializing in robotics, control systems, and IoT-enabled devices. For instance, the</w:t>
      </w:r>
      <w:r>
        <w:t xml:space="preserve"> </w:t>
      </w:r>
      <w:r>
        <w:rPr>
          <w:iCs/>
          <w:i/>
        </w:rPr>
        <w:t xml:space="preserve">National Automotive Innovation Campus (NAIC)</w:t>
      </w:r>
      <w:r>
        <w:t xml:space="preserve"> </w:t>
      </w:r>
      <w:r>
        <w:t xml:space="preserve">in Birmingham has become a key driver for collaboration between academia and industry to develop next-generation mechatronic technologies.</w:t>
      </w:r>
    </w:p>
    <w:p>
      <w:pPr>
        <w:pStyle w:val="BodyText"/>
      </w:pPr>
      <w:r>
        <w:t xml:space="preserve">A significant body of literature highlights Birmingham’s contribution to global mechatronics trends. A 2021 study by the</w:t>
      </w:r>
      <w:r>
        <w:t xml:space="preserve"> </w:t>
      </w:r>
      <w:r>
        <w:rPr>
          <w:iCs/>
          <w:i/>
        </w:rPr>
        <w:t xml:space="preserve">Engineering and Physical Sciences Research Council (EPSRC)</w:t>
      </w:r>
      <w:r>
        <w:t xml:space="preserve"> </w:t>
      </w:r>
      <w:r>
        <w:t xml:space="preserve">noted that Birmingham-based engineers are at the forefront of integrating AI with mechanical systems, enabling smarter industrial automation. This aligns with the UK government's Industrial Strategy, which emphasizes investing in digital technologies and sustainable manufacturing.</w:t>
      </w:r>
    </w:p>
    <w:bookmarkEnd w:id="22"/>
    <w:bookmarkStart w:id="23" w:name="X8e246761a62a4f8cc3ede1a56c349b509fbe8c5"/>
    <w:p>
      <w:pPr>
        <w:pStyle w:val="Heading2"/>
      </w:pPr>
      <w:r>
        <w:t xml:space="preserve">Key Research Areas in Mechatronics Engineering</w:t>
      </w:r>
    </w:p>
    <w:p>
      <w:pPr>
        <w:pStyle w:val="FirstParagraph"/>
      </w:pPr>
      <w:r>
        <w:t xml:space="preserve">The field of</w:t>
      </w:r>
      <w:r>
        <w:t xml:space="preserve"> </w:t>
      </w:r>
      <w:r>
        <w:rPr>
          <w:iCs/>
          <w:i/>
        </w:rPr>
        <w:t xml:space="preserve">Mechatronics Engineer</w:t>
      </w:r>
      <w:r>
        <w:t xml:space="preserve"> </w:t>
      </w:r>
      <w:r>
        <w:t xml:space="preserve">research is diverse, encompassing areas such as robotics, embedded systems, and human-machine interaction. In the</w:t>
      </w:r>
      <w:r>
        <w:t xml:space="preserve"> </w:t>
      </w:r>
      <w:r>
        <w:rPr>
          <w:bCs/>
          <w:b/>
        </w:rPr>
        <w:t xml:space="preserve">United Kingdom Birmingham</w:t>
      </w:r>
      <w:r>
        <w:t xml:space="preserve">, scholars and practitioners have focused on:</w:t>
      </w:r>
    </w:p>
    <w:p>
      <w:pPr>
        <w:numPr>
          <w:ilvl w:val="0"/>
          <w:numId w:val="1001"/>
        </w:numPr>
        <w:pStyle w:val="Compact"/>
      </w:pPr>
      <w:r>
        <w:rPr>
          <w:bCs/>
          <w:b/>
        </w:rPr>
        <w:t xml:space="preserve">Robotic Automation:</w:t>
      </w:r>
      <w:r>
        <w:t xml:space="preserve"> </w:t>
      </w:r>
      <w:r>
        <w:t xml:space="preserve">Research at the</w:t>
      </w:r>
      <w:r>
        <w:t xml:space="preserve"> </w:t>
      </w:r>
      <w:r>
        <w:rPr>
          <w:iCs/>
          <w:i/>
        </w:rPr>
        <w:t xml:space="preserve">Aston University Centre for Robotics</w:t>
      </w:r>
      <w:r>
        <w:t xml:space="preserve"> </w:t>
      </w:r>
      <w:r>
        <w:t xml:space="preserve">has explored applications of mechatronics in healthcare, including robotic prosthetics and exoskeletons.</w:t>
      </w:r>
    </w:p>
    <w:p>
      <w:pPr>
        <w:numPr>
          <w:ilvl w:val="0"/>
          <w:numId w:val="1001"/>
        </w:numPr>
        <w:pStyle w:val="Compact"/>
      </w:pPr>
      <w:r>
        <w:rPr>
          <w:bCs/>
          <w:b/>
        </w:rPr>
        <w:t xml:space="preserve">Sustainable Manufacturing:</w:t>
      </w:r>
      <w:r>
        <w:t xml:space="preserve"> </w:t>
      </w:r>
      <w:r>
        <w:t xml:space="preserve">A 2023 paper published in</w:t>
      </w:r>
      <w:r>
        <w:t xml:space="preserve"> </w:t>
      </w:r>
      <w:r>
        <w:rPr>
          <w:iCs/>
          <w:i/>
        </w:rPr>
        <w:t xml:space="preserve">The Journal of Mechanical Engineering</w:t>
      </w:r>
      <w:r>
        <w:t xml:space="preserve"> </w:t>
      </w:r>
      <w:r>
        <w:t xml:space="preserve">highlighted Birmingham’s role in developing energy-efficient mechatronic systems for green manufacturing.</w:t>
      </w:r>
    </w:p>
    <w:p>
      <w:pPr>
        <w:numPr>
          <w:ilvl w:val="0"/>
          <w:numId w:val="1001"/>
        </w:numPr>
        <w:pStyle w:val="Compact"/>
      </w:pPr>
      <w:r>
        <w:rPr>
          <w:bCs/>
          <w:b/>
        </w:rPr>
        <w:t xml:space="preserve">Smart Cities:</w:t>
      </w:r>
      <w:r>
        <w:t xml:space="preserve"> </w:t>
      </w:r>
      <w:r>
        <w:t xml:space="preserve">Birmingham’s Smart City initiatives have spurred innovation in IoT-enabled infrastructure, with mechatronics engineers leading the design of automated traffic management systems and waste collection robots.</w:t>
      </w:r>
    </w:p>
    <w:bookmarkEnd w:id="23"/>
    <w:bookmarkStart w:id="24" w:name="Xeabfc2b26b111b76a40f3051828139505ce072d"/>
    <w:p>
      <w:pPr>
        <w:pStyle w:val="Heading2"/>
      </w:pPr>
      <w:r>
        <w:t xml:space="preserve">Challenges Faced by Mechatronics Engineers in the UK</w:t>
      </w:r>
    </w:p>
    <w:p>
      <w:pPr>
        <w:pStyle w:val="FirstParagraph"/>
      </w:pPr>
      <w:r>
        <w:t xml:space="preserve">Despite its growth, the mechatronics sector faces challenges unique to the</w:t>
      </w:r>
      <w:r>
        <w:t xml:space="preserve"> </w:t>
      </w:r>
      <w:r>
        <w:rPr>
          <w:bCs/>
          <w:b/>
        </w:rPr>
        <w:t xml:space="preserve">United Kingdom Birmingham</w:t>
      </w:r>
      <w:r>
        <w:t xml:space="preserve">. One major issue is a skills shortage, exacerbated by Brexit and competition from global tech hubs like Berlin or Singapore. A 2022 report by</w:t>
      </w:r>
      <w:r>
        <w:t xml:space="preserve"> </w:t>
      </w:r>
      <w:r>
        <w:rPr>
          <w:iCs/>
          <w:i/>
        </w:rPr>
        <w:t xml:space="preserve">The Royal Academy of Engineering</w:t>
      </w:r>
      <w:r>
        <w:t xml:space="preserve"> </w:t>
      </w:r>
      <w:r>
        <w:t xml:space="preserve">noted that UK-based</w:t>
      </w:r>
      <w:r>
        <w:t xml:space="preserve"> </w:t>
      </w:r>
      <w:r>
        <w:rPr>
          <w:iCs/>
          <w:i/>
        </w:rPr>
        <w:t xml:space="preserve">Mechatronics Engineers</w:t>
      </w:r>
      <w:r>
        <w:t xml:space="preserve"> </w:t>
      </w:r>
      <w:r>
        <w:t xml:space="preserve">require continuous upskilling to keep pace with advancements in AI and machine learning.</w:t>
      </w:r>
    </w:p>
    <w:p>
      <w:pPr>
        <w:pStyle w:val="BodyText"/>
      </w:pPr>
      <w:r>
        <w:t xml:space="preserve">Additionally, funding for research and development remains a hurdle. While the UK government has allocated resources through programs like</w:t>
      </w:r>
      <w:r>
        <w:t xml:space="preserve"> </w:t>
      </w:r>
      <w:r>
        <w:rPr>
          <w:iCs/>
          <w:i/>
        </w:rPr>
        <w:t xml:space="preserve">Innovate UK</w:t>
      </w:r>
      <w:r>
        <w:t xml:space="preserve">, smaller firms in Birmingham often struggle to secure grants for cutting-edge projects. This gap limits the ability of local engineers to compete globally.</w:t>
      </w:r>
    </w:p>
    <w:bookmarkEnd w:id="24"/>
    <w:bookmarkStart w:id="25" w:name="opportunities-and-future-directions"/>
    <w:p>
      <w:pPr>
        <w:pStyle w:val="Heading2"/>
      </w:pPr>
      <w:r>
        <w:t xml:space="preserve">Opportunities and Future Directions</w:t>
      </w:r>
    </w:p>
    <w:p>
      <w:pPr>
        <w:pStyle w:val="FirstParagraph"/>
      </w:pPr>
      <w:r>
        <w:t xml:space="preserve">The future of mechatronics in</w:t>
      </w:r>
      <w:r>
        <w:t xml:space="preserve"> </w:t>
      </w:r>
      <w:r>
        <w:rPr>
          <w:bCs/>
          <w:b/>
        </w:rPr>
        <w:t xml:space="preserve">Birmingham, United Kingdom</w:t>
      </w:r>
      <w:r>
        <w:t xml:space="preserve"> </w:t>
      </w:r>
      <w:r>
        <w:t xml:space="preserve">is promising, with opportunities arising from emerging technologies and policy frameworks. The city’s commitment to becoming a "Green Capital" by 2025 has led to increased investment in renewable energy systems that require advanced mechatronic control mechanisms. For example, wind turbine maintenance robots designed by Birmingham-based startups are gaining traction in the European market.</w:t>
      </w:r>
    </w:p>
    <w:p>
      <w:pPr>
        <w:pStyle w:val="BodyText"/>
      </w:pPr>
      <w:r>
        <w:t xml:space="preserve">Moreover, the rise of Industry 4.0 and digital twins presents new avenues for</w:t>
      </w:r>
      <w:r>
        <w:t xml:space="preserve"> </w:t>
      </w:r>
      <w:r>
        <w:rPr>
          <w:iCs/>
          <w:i/>
        </w:rPr>
        <w:t xml:space="preserve">Mechatronics Engineers</w:t>
      </w:r>
      <w:r>
        <w:t xml:space="preserve"> </w:t>
      </w:r>
      <w:r>
        <w:t xml:space="preserve">to innovate. Collaborations between Birmingham’s universities and industry leaders are expected to drive breakthroughs in predictive maintenance, autonomous systems, and cyber-physical systems.</w:t>
      </w:r>
    </w:p>
    <w:bookmarkEnd w:id="25"/>
    <w:bookmarkStart w:id="26" w:name="conclusion"/>
    <w:p>
      <w:pPr>
        <w:pStyle w:val="Heading2"/>
      </w:pPr>
      <w:r>
        <w:t xml:space="preserve">Conclusion</w:t>
      </w:r>
    </w:p>
    <w:p>
      <w:pPr>
        <w:pStyle w:val="FirstParagraph"/>
      </w:pPr>
      <w:r>
        <w:t xml:space="preserve">In conclusion, the role of</w:t>
      </w:r>
      <w:r>
        <w:t xml:space="preserve"> </w:t>
      </w:r>
      <w:r>
        <w:rPr>
          <w:iCs/>
          <w:i/>
        </w:rPr>
        <w:t xml:space="preserve">Mechatronics Engineers</w:t>
      </w:r>
      <w:r>
        <w:t xml:space="preserve"> </w:t>
      </w:r>
      <w:r>
        <w:t xml:space="preserve">in the</w:t>
      </w:r>
      <w:r>
        <w:t xml:space="preserve"> </w:t>
      </w:r>
      <w:r>
        <w:rPr>
          <w:bCs/>
          <w:b/>
        </w:rPr>
        <w:t xml:space="preserve">United Kingdom Birmingham</w:t>
      </w:r>
      <w:r>
        <w:t xml:space="preserve"> </w:t>
      </w:r>
      <w:r>
        <w:t xml:space="preserve">is indispensable for advancing technological innovation and supporting industrial growth. From automotive manufacturing to smart city development, these engineers are pivotal in addressing global challenges through interdisciplinary solutions. However, continued investment in education, funding for research, and fostering international collaborations will be crucial to sustaining Birmingham’s leadership in mechatronics. As the field evolves, it is imperative that stakeholders prioritize the needs of</w:t>
      </w:r>
      <w:r>
        <w:t xml:space="preserve"> </w:t>
      </w:r>
      <w:r>
        <w:rPr>
          <w:iCs/>
          <w:i/>
        </w:rPr>
        <w:t xml:space="preserve">Mechatronics Engineers</w:t>
      </w:r>
      <w:r>
        <w:t xml:space="preserve"> </w:t>
      </w:r>
      <w:r>
        <w:t xml:space="preserve">to ensure the UK remains competitive on the global stage.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Mechatronics Engineers in the United Kingdom: A Focus on Birmingham</dc:title>
  <dc:creator/>
  <dc:language>en</dc:language>
  <cp:keywords/>
  <dcterms:created xsi:type="dcterms:W3CDTF">2026-07-23T20:55:43Z</dcterms:created>
  <dcterms:modified xsi:type="dcterms:W3CDTF">2026-07-23T20:55:43Z</dcterms:modified>
</cp:coreProperties>
</file>

<file path=docProps/custom.xml><?xml version="1.0" encoding="utf-8"?>
<Properties xmlns="http://schemas.openxmlformats.org/officeDocument/2006/custom-properties" xmlns:vt="http://schemas.openxmlformats.org/officeDocument/2006/docPropsVTypes"/>
</file>