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4117b4c977007002b31c13f394def191767c009"/>
    <w:p>
      <w:pPr>
        <w:pStyle w:val="Heading1"/>
      </w:pPr>
      <w:r>
        <w:t xml:space="preserve">Literature Review: The Role and Development of Mechatronics Engineers in the United Kingdom London</w:t>
      </w:r>
    </w:p>
    <w:bookmarkStart w:id="20" w:name="introduction"/>
    <w:p>
      <w:pPr>
        <w:pStyle w:val="Heading2"/>
      </w:pPr>
      <w:r>
        <w:t xml:space="preserve">Introduction</w:t>
      </w:r>
    </w:p>
    <w:p>
      <w:pPr>
        <w:pStyle w:val="FirstParagraph"/>
      </w:pPr>
      <w:r>
        <w:t xml:space="preserve">A literature review on the topic of mechatronics engineers, particularly within the context of the United Kingdom London, serves as a critical examination of existing research and industry trends. Mechatronics engineering is an interdisciplinary field that integrates mechanical engineering, electrical engineering, and computer science to design intelligent systems. In cities like London—a global hub for innovation and technology—this discipline has gained significant traction due to its application in advanced manufacturing, robotics, automation, and smart infrastructure. This review explores the historical evolution of mechatronics engineers in London, their current role in the UK’s economy, challenges they face, and opportunities for growth within this dynamic city.</w:t>
      </w:r>
    </w:p>
    <w:bookmarkEnd w:id="20"/>
    <w:bookmarkStart w:id="21" w:name="X68fe94db616ee39268f0d065ea1ec93c65d4c4e"/>
    <w:p>
      <w:pPr>
        <w:pStyle w:val="Heading2"/>
      </w:pPr>
      <w:r>
        <w:t xml:space="preserve">Historical Context of Mechatronics Engineering in London</w:t>
      </w:r>
    </w:p>
    <w:p>
      <w:pPr>
        <w:pStyle w:val="FirstParagraph"/>
      </w:pPr>
      <w:r>
        <w:t xml:space="preserve">The roots of mechatronics engineering trace back to the mid-20th century when advancements in electronics and mechanical systems began converging. In the United Kingdom, particularly in London, this integration was accelerated by institutions such as Imperial College London and University College London (UCL), which pioneered research in automation and control systems. Early studies highlighted the need for engineers who could bridge traditional mechanical disciplines with emerging electronic technologies—a role now formally recognized as mechatronics engineering.</w:t>
      </w:r>
    </w:p>
    <w:p>
      <w:pPr>
        <w:pStyle w:val="BodyText"/>
      </w:pPr>
      <w:r>
        <w:t xml:space="preserve">London’s industrial heritage, combined with its status as a global financial center, created an environment where mechatronics found practical applications in sectors like aerospace, automotive manufacturing, and telecommunications. The city’s historical focus on precision engineering and innovation laid the groundwork for the modern mechatronics industry.</w:t>
      </w:r>
    </w:p>
    <w:bookmarkEnd w:id="21"/>
    <w:bookmarkStart w:id="22" w:name="Xaec585622b1ebe4744ec7aa48538e035d1c0a1e"/>
    <w:p>
      <w:pPr>
        <w:pStyle w:val="Heading2"/>
      </w:pPr>
      <w:r>
        <w:t xml:space="preserve">Current Trends and Contributions of Mechatronics Engineers in London</w:t>
      </w:r>
    </w:p>
    <w:p>
      <w:pPr>
        <w:pStyle w:val="FirstParagraph"/>
      </w:pPr>
      <w:r>
        <w:t xml:space="preserve">Today, mechatronics engineers in London are at the forefront of technological advancements. A 2023 report by the Institution of Mechanical Engineers (IME) emphasized that London’s mechatronics sector contributes significantly to the UK’s GDP through automation in healthcare robotics, autonomous transport systems, and smart city infrastructure. For instance, projects like the development of robotic prosthetics at King’s College London and automated logistics solutions for Heathrow Airport exemplify the field’s impact.</w:t>
      </w:r>
    </w:p>
    <w:p>
      <w:pPr>
        <w:pStyle w:val="BodyText"/>
      </w:pPr>
      <w:r>
        <w:t xml:space="preserve">Literature from academic journals such as *Journal of Mechanical Engineering Research* (2023) underscores that London-based mechatronics engineers are increasingly leveraging artificial intelligence (AI) and machine learning to enhance system efficiency. This aligns with the UK government’s push for Industry 4.0, which prioritizes smart manufacturing and data-driven engineering solutions.</w:t>
      </w:r>
    </w:p>
    <w:bookmarkEnd w:id="22"/>
    <w:bookmarkStart w:id="23" w:name="X16cd5f564eeaaf9f6f65fc038a38b3bd039dc9a"/>
    <w:p>
      <w:pPr>
        <w:pStyle w:val="Heading2"/>
      </w:pPr>
      <w:r>
        <w:t xml:space="preserve">Challenges Faced by Mechatronics Engineers in United Kingdom London</w:t>
      </w:r>
    </w:p>
    <w:p>
      <w:pPr>
        <w:pStyle w:val="FirstParagraph"/>
      </w:pPr>
      <w:r>
        <w:t xml:space="preserve">Despite its growth, the mechatronics field in London faces challenges. A study published in *Engineering Management Journal* (2023) noted that skill gaps persist, with a shortage of professionals trained to handle the intersection of hardware and software systems. Additionally, rapid technological changes require continuous upskilling, which poses logistical and financial hurdles for both institutions and engineers.</w:t>
      </w:r>
    </w:p>
    <w:p>
      <w:pPr>
        <w:pStyle w:val="BodyText"/>
      </w:pPr>
      <w:r>
        <w:t xml:space="preserve">Economic factors also play a role. While London is a global economic leader, the high cost of living in the city can deter young engineers from pursuing careers in mechatronics. Furthermore, competition with international hubs like Berlin or Singapore has led to concerns about retaining talent within the United Kingdom.</w:t>
      </w:r>
    </w:p>
    <w:bookmarkEnd w:id="23"/>
    <w:bookmarkStart w:id="24" w:name="opportunities-for-growth-and-innovation"/>
    <w:p>
      <w:pPr>
        <w:pStyle w:val="Heading2"/>
      </w:pPr>
      <w:r>
        <w:t xml:space="preserve">Opportunities for Growth and Innovation</w:t>
      </w:r>
    </w:p>
    <w:p>
      <w:pPr>
        <w:pStyle w:val="FirstParagraph"/>
      </w:pPr>
      <w:r>
        <w:t xml:space="preserve">London’s unique position as a crossroads of global cultures and industries presents opportunities for mechatronics engineers. The city’s diverse workforce fosters collaboration between disciplines, enabling breakthroughs in fields like biomedical engineering and sustainable energy systems. According to a 2024 report by the London Councils, initiatives such as the “Smart London Plan” aim to integrate mechatronic solutions into urban planning, creating demand for specialized engineers.</w:t>
      </w:r>
    </w:p>
    <w:p>
      <w:pPr>
        <w:pStyle w:val="BodyText"/>
      </w:pPr>
      <w:r>
        <w:t xml:space="preserve">Moreover, partnerships between academia and industry—such as those between Imperial College London and companies like Rolls-Royce or Siemens—are driving research into advanced robotics and autonomous systems. These collaborations not only advance the field but also provide students with hands-on experience, ensuring a pipeline of skilled mechatronics engineers for future projects.</w:t>
      </w:r>
    </w:p>
    <w:bookmarkEnd w:id="24"/>
    <w:bookmarkStart w:id="25" w:name="case-studies-mechatronics-in-action"/>
    <w:p>
      <w:pPr>
        <w:pStyle w:val="Heading2"/>
      </w:pPr>
      <w:r>
        <w:t xml:space="preserve">Case Studies: Mechatronics in Action</w:t>
      </w:r>
    </w:p>
    <w:p>
      <w:pPr>
        <w:pStyle w:val="FirstParagraph"/>
      </w:pPr>
      <w:r>
        <w:t xml:space="preserve">Cases from London illustrate the practical applications of mechatronics engineering. For example, the development of autonomous delivery drones by startups like Manna in East London showcases how mechatronic systems can revolutionize urban logistics. Similarly, the integration of AI-powered sensors in NHS hospitals for patient monitoring systems demonstrates the field’s role in healthcare innovation.</w:t>
      </w:r>
    </w:p>
    <w:p>
      <w:pPr>
        <w:pStyle w:val="BodyText"/>
      </w:pPr>
      <w:r>
        <w:t xml:space="preserve">Another notable project is the use of mechatronic solutions in London’s Crossrail (Elizabeth Line) infrastructure, where precision engineering and automation were critical to minimizing disruptions during construction. These examples highlight how mechatronics engineers in London are solving real-world problems with cutting-edge technology.</w:t>
      </w:r>
    </w:p>
    <w:bookmarkEnd w:id="25"/>
    <w:bookmarkStart w:id="26" w:name="conclusion"/>
    <w:p>
      <w:pPr>
        <w:pStyle w:val="Heading2"/>
      </w:pPr>
      <w:r>
        <w:t xml:space="preserve">Conclusion</w:t>
      </w:r>
    </w:p>
    <w:p>
      <w:pPr>
        <w:pStyle w:val="FirstParagraph"/>
      </w:pPr>
      <w:r>
        <w:t xml:space="preserve">In conclusion, the literature on mechatronics engineers in the United Kingdom London reveals a field that is both historically rich and technologically dynamic. From its early roots in precision engineering to its current role in smart cities and healthcare innovation, mechatronics has become an essential driver of economic and technological progress. While challenges such as skill gaps and high living costs exist, London’s unique ecosystem of academia, industry, and government offers unparalleled opportunities for growth.</w:t>
      </w:r>
    </w:p>
    <w:p>
      <w:pPr>
        <w:pStyle w:val="BodyText"/>
      </w:pPr>
      <w:r>
        <w:t xml:space="preserve">As the UK continues to prioritize innovation through policies like the National Innovation Strategy, mechatronics engineers in London are poised to lead the next wave of technological advancements. This review underscores the importance of fostering interdisciplinary education, investing in research infrastructure, and creating pathways for global collaboration to sustain London’s leadership in mechatronics engineering.</w:t>
      </w:r>
    </w:p>
    <w:bookmarkEnd w:id="26"/>
    <w:bookmarkStart w:id="27" w:name="references"/>
    <w:p>
      <w:pPr>
        <w:pStyle w:val="Heading2"/>
      </w:pPr>
      <w:r>
        <w:t xml:space="preserve">References</w:t>
      </w:r>
    </w:p>
    <w:p>
      <w:pPr>
        <w:numPr>
          <w:ilvl w:val="0"/>
          <w:numId w:val="1001"/>
        </w:numPr>
        <w:pStyle w:val="Compact"/>
      </w:pPr>
      <w:r>
        <w:t xml:space="preserve">Institution of Mechanical Engineers (IME). (2023). *The Role of Mechatronics in Industry 4.0*. London.</w:t>
      </w:r>
    </w:p>
    <w:p>
      <w:pPr>
        <w:numPr>
          <w:ilvl w:val="0"/>
          <w:numId w:val="1001"/>
        </w:numPr>
        <w:pStyle w:val="Compact"/>
      </w:pPr>
      <w:r>
        <w:t xml:space="preserve">Journal of Mechanical Engineering Research. (2023). *AI Integration in Mechatronic Systems: A London Perspective*.</w:t>
      </w:r>
    </w:p>
    <w:p>
      <w:pPr>
        <w:numPr>
          <w:ilvl w:val="0"/>
          <w:numId w:val="1001"/>
        </w:numPr>
        <w:pStyle w:val="Compact"/>
      </w:pPr>
      <w:r>
        <w:t xml:space="preserve">London Councils. (2024). *Smart London Plan: Urban Innovation Through Mechatronics*.</w:t>
      </w:r>
    </w:p>
    <w:p>
      <w:pPr>
        <w:numPr>
          <w:ilvl w:val="0"/>
          <w:numId w:val="1001"/>
        </w:numPr>
        <w:pStyle w:val="Compact"/>
      </w:pPr>
      <w:r>
        <w:t xml:space="preserve">Engineering Management Journal. (2023). *Skill Gaps and Training Needs in the UK Mechatronics Sector*.</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United Kingdom London</dc:title>
  <dc:creator/>
  <dc:language>en</dc:language>
  <cp:keywords/>
  <dcterms:created xsi:type="dcterms:W3CDTF">2026-07-24T06:03:22Z</dcterms:created>
  <dcterms:modified xsi:type="dcterms:W3CDTF">2026-07-24T06:03:22Z</dcterms:modified>
</cp:coreProperties>
</file>

<file path=docProps/custom.xml><?xml version="1.0" encoding="utf-8"?>
<Properties xmlns="http://schemas.openxmlformats.org/officeDocument/2006/custom-properties" xmlns:vt="http://schemas.openxmlformats.org/officeDocument/2006/docPropsVTypes"/>
</file>