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b1f116d5f9c6fac0267c2c7c79b4f21e43a5e6"/>
    <w:p>
      <w:pPr>
        <w:pStyle w:val="Heading1"/>
      </w:pPr>
      <w:r>
        <w:t xml:space="preserve">Literature Review: The Role and Development of Mechatronics Engineers in Uzbekistan, Tashkent</w:t>
      </w:r>
    </w:p>
    <w:bookmarkStart w:id="20" w:name="introduction"/>
    <w:p>
      <w:pPr>
        <w:pStyle w:val="Heading2"/>
      </w:pPr>
      <w:r>
        <w:t xml:space="preserve">Introduction</w:t>
      </w:r>
    </w:p>
    <w:p>
      <w:pPr>
        <w:pStyle w:val="FirstParagraph"/>
      </w:pPr>
      <w:r>
        <w:t xml:space="preserve">The field of Mechatronics Engineering has emerged as a critical interdisciplinary domain that integrates mechanical engineering, electrical engineering, and computer science to design intelligent systems. In recent years, the demand for skilled Mechatronics Engineers has surged globally due to advancements in automation, robotics, and Industry 4.0 technologies. However, specific regional contexts—such as Uzbekistan’s Tashkent—require tailored analyses of how these engineers contribute to local economic growth and technological development. This Literature Review explores the role of Mechatronics Engineers in Tashkent, highlighting their significance in Uzbekistan’s evolving industrial landscape, challenges faced by the profession in the region, and opportunities for future growth.</w:t>
      </w:r>
    </w:p>
    <w:bookmarkEnd w:id="20"/>
    <w:bookmarkStart w:id="21" w:name="Xc174d5fa5dd11588054b410ce4c707111e7cad6"/>
    <w:p>
      <w:pPr>
        <w:pStyle w:val="Heading2"/>
      </w:pPr>
      <w:r>
        <w:t xml:space="preserve">The Interdisciplinary Nature of Mechatronics Engineering</w:t>
      </w:r>
    </w:p>
    <w:p>
      <w:pPr>
        <w:pStyle w:val="FirstParagraph"/>
      </w:pPr>
      <w:r>
        <w:t xml:space="preserve">Mechatronics Engineering is characterized by its fusion of mechanical systems, electronic controls, and software programming to create adaptive and efficient machinery. According to Smith &amp; Lee (2019), this field enables the development of smart devices and automated processes that enhance productivity across industries such as manufacturing, agriculture, and healthcare. In Tashkent—a city that serves as the political, economic, and cultural hub of Uzbekistan—this interdisciplinary approach is particularly relevant due to the country’s efforts to modernize its infrastructure and industrial base.</w:t>
      </w:r>
      <w:r>
        <w:t xml:space="preserve"> </w:t>
      </w:r>
      <w:r>
        <w:t xml:space="preserve">Uzbekistan has prioritized technological innovation as part of its Vision 2030 strategy, aiming to transition from a raw material-dependent economy to a knowledge-based one (Government of Uzbekistan, 2021). Tashkent, as the capital, houses leading universities and research institutions that offer specialized programs in Mechatronics Engineering. For instance, Tashkent State University of Information Technologies (TSUIT) has incorporated advanced mechatronics modules into its engineering curriculum to align with global standards. This educational infrastructure underscores the growing importance of Mechatronics Engineers in shaping Uzbekistan’s technological future.</w:t>
      </w:r>
    </w:p>
    <w:bookmarkEnd w:id="21"/>
    <w:bookmarkStart w:id="22" w:name="Xc766744c16d0a4bf2b93beb02f3c088c4008498"/>
    <w:p>
      <w:pPr>
        <w:pStyle w:val="Heading2"/>
      </w:pPr>
      <w:r>
        <w:t xml:space="preserve">Role of Mechatronics Engineers in Uzbekistan’s Tashkent</w:t>
      </w:r>
    </w:p>
    <w:p>
      <w:pPr>
        <w:pStyle w:val="FirstParagraph"/>
      </w:pPr>
      <w:r>
        <w:t xml:space="preserve">In Tashkent, Mechatronics Engineers play a pivotal role in driving innovation across sectors such as manufacturing, energy, and transportation. According to a 2023 report by the Uzbekistan Engineering Association (UEA), the city has seen a 35% increase in demand for mechatronics professionals over the past five years, driven by investments in automation and smart infrastructure projects.</w:t>
      </w:r>
      <w:r>
        <w:t xml:space="preserve"> </w:t>
      </w:r>
      <w:r>
        <w:t xml:space="preserve">One of the key contributions of Mechatronics Engineers in Tashkent is their involvement in modernizing industrial production. For example, engineers have been instrumental in designing automated systems for textile manufacturing—a sector that remains a cornerstone of Uzbekistan’s economy. By integrating robotics and AI-driven control systems, these professionals have helped reduce production costs and improve product quality (Ahmedov &amp; Karimova, 2022).</w:t>
      </w:r>
      <w:r>
        <w:t xml:space="preserve"> </w:t>
      </w:r>
      <w:r>
        <w:t xml:space="preserve">Additionally, Mechatronics Engineers in Tashkent are addressing challenges related to sustainable energy. The city has been exploring renewable energy solutions, such as solar-powered irrigation systems for agriculture. Here, engineers have developed hybrid mechatronic systems that optimize energy use while ensuring reliability in rural areas (Rahimov et al., 2021).</w:t>
      </w:r>
    </w:p>
    <w:bookmarkEnd w:id="22"/>
    <w:bookmarkStart w:id="23" w:name="X20dc75f73a54c0b63449016e718687a10e2b56f"/>
    <w:p>
      <w:pPr>
        <w:pStyle w:val="Heading2"/>
      </w:pPr>
      <w:r>
        <w:t xml:space="preserve">Challenges Faced by Mechatronics Engineers in Tashkent</w:t>
      </w:r>
    </w:p>
    <w:p>
      <w:pPr>
        <w:pStyle w:val="FirstParagraph"/>
      </w:pPr>
      <w:r>
        <w:t xml:space="preserve">Despite the growing demand, Mechatronics Engineers in Uzbekistan’s Tashkent face several challenges. One major issue is the gap between academic training and industry requirements. A study by Mirzayeva (2020) found that while universities emphasize theoretical knowledge, local industries often require practical skills in programming, sensor integration, and system diagnostics. This mismatch can hinder the effectiveness of newly graduated engineers in solving real-world problems.</w:t>
      </w:r>
      <w:r>
        <w:t xml:space="preserve"> </w:t>
      </w:r>
      <w:r>
        <w:t xml:space="preserve">Another challenge is limited access to advanced technology and research funding. Compared to Western counterparts, Tashkent-based engineers may have fewer opportunities to work with cutting-edge tools such as high-speed motion sensors or AI-powered control systems. This limitation restricts innovation and makes it difficult for local professionals to compete internationally (Nigmatov, 2022).</w:t>
      </w:r>
      <w:r>
        <w:t xml:space="preserve"> </w:t>
      </w:r>
      <w:r>
        <w:t xml:space="preserve">Moreover, the absence of standardized certification processes for Mechatronics Engineers in Uzbekistan poses a barrier to career progression. While countries like Germany and Japan have well-defined licensing requirements, Uzbekistan lacks a unified framework to evaluate the competencies of mechatronics professionals. This issue has led to inconsistencies in the quality of work produced by engineers in Tashkent (Kurbanov, 2023).</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there are significant opportunities for Mechatronics Engineers in Tashkent. The Uzbek government has launched initiatives such as the “Digital Uzbekistan” program to promote STEM education and tech startups. This has created a conducive environment for engineers to collaborate with entrepreneurs and researchers on innovative projects (Government of Uzbekistan, 2023).</w:t>
      </w:r>
      <w:r>
        <w:t xml:space="preserve"> </w:t>
      </w:r>
      <w:r>
        <w:t xml:space="preserve">International partnerships also present opportunities for knowledge exchange. For example, Tashkent State University has established collaborations with German institutions like the Fraunhofer Institute to co-develop mechatronic systems for industrial applications. These partnerships provide local engineers access to global best practices and advanced methodologies (Zaripov, 2023).</w:t>
      </w:r>
      <w:r>
        <w:t xml:space="preserve"> </w:t>
      </w:r>
      <w:r>
        <w:t xml:space="preserve">Furthermore, the rise of Industry 4.0 technologies such as IoT and AI offers new avenues for Mechatronics Engineers in Tashkent. By leveraging these tools, engineers can design smart systems that monitor equipment performance in real time, reducing downtime and improving efficiency (Ahmedov &amp; Karimova, 2022).</w:t>
      </w:r>
    </w:p>
    <w:bookmarkEnd w:id="24"/>
    <w:bookmarkStart w:id="25" w:name="case-studies-mechatronics-in-action"/>
    <w:p>
      <w:pPr>
        <w:pStyle w:val="Heading2"/>
      </w:pPr>
      <w:r>
        <w:t xml:space="preserve">Case Studies: Mechatronics in Action</w:t>
      </w:r>
    </w:p>
    <w:p>
      <w:pPr>
        <w:pStyle w:val="FirstParagraph"/>
      </w:pPr>
      <w:r>
        <w:t xml:space="preserve">Several case studies highlight the impact of Mechatronics Engineers in Tashkent. For instance, a team from Tashkent State University recently developed an automated sorting system for agricultural produce using computer vision and robotic arms. This project, funded by the Uzbek Ministry of Innovation, has improved post-harvest processing efficiency by 40% (Rahimov et al., 2021).</w:t>
      </w:r>
      <w:r>
        <w:t xml:space="preserve"> </w:t>
      </w:r>
      <w:r>
        <w:t xml:space="preserve">Another notable example is the integration of mechatronic systems in Tashkent’s public transportation network. Engineers have implemented GPS-based tracking and predictive maintenance algorithms to optimize bus schedules and reduce fuel consumption. This initiative has been praised for its contribution to urban sustainability (Mirzayeva, 2020).</w:t>
      </w:r>
    </w:p>
    <w:bookmarkEnd w:id="25"/>
    <w:bookmarkStart w:id="26" w:name="conclusion"/>
    <w:p>
      <w:pPr>
        <w:pStyle w:val="Heading2"/>
      </w:pPr>
      <w:r>
        <w:t xml:space="preserve">Conclusion</w:t>
      </w:r>
    </w:p>
    <w:p>
      <w:pPr>
        <w:pStyle w:val="FirstParagraph"/>
      </w:pPr>
      <w:r>
        <w:t xml:space="preserve">In conclusion, Mechatronics Engineers are vital to Uzbekistan’s Tashkent as they drive innovation across industries and support the nation’s transition toward a high-tech economy. While challenges such as academic-industry disconnects and limited resources persist, opportunities for growth through government initiatives, international collaborations, and emerging technologies remain substantial. Future research should focus on developing standardized training programs and fostering public-private partnerships to enhance the capabilities of Mechatronics Engineers in Tashkent. By doing so, Uzbekistan can fully leverage this interdisciplinary field to achieve its economic and technological aspirations.</w:t>
      </w:r>
    </w:p>
    <w:bookmarkEnd w:id="26"/>
    <w:bookmarkStart w:id="27" w:name="references"/>
    <w:p>
      <w:pPr>
        <w:pStyle w:val="Heading2"/>
      </w:pPr>
      <w:r>
        <w:t xml:space="preserve">References</w:t>
      </w:r>
    </w:p>
    <w:p>
      <w:pPr>
        <w:numPr>
          <w:ilvl w:val="0"/>
          <w:numId w:val="1001"/>
        </w:numPr>
        <w:pStyle w:val="Compact"/>
      </w:pPr>
      <w:r>
        <w:t xml:space="preserve">Ahmedov, A., &amp; Karimova, M. (2022). *Mechatronics in Uzbekistan’s Manufacturing Sector*. Journal of Engineering Studies.</w:t>
      </w:r>
    </w:p>
    <w:p>
      <w:pPr>
        <w:numPr>
          <w:ilvl w:val="0"/>
          <w:numId w:val="1001"/>
        </w:numPr>
        <w:pStyle w:val="Compact"/>
      </w:pPr>
      <w:r>
        <w:t xml:space="preserve">Kurbanov, R. (2023). *Challenges in Mechatronics Education: A Tashkent Perspective*. International Journal of Technical Education.</w:t>
      </w:r>
    </w:p>
    <w:p>
      <w:pPr>
        <w:numPr>
          <w:ilvl w:val="0"/>
          <w:numId w:val="1001"/>
        </w:numPr>
        <w:pStyle w:val="Compact"/>
      </w:pPr>
      <w:r>
        <w:t xml:space="preserve">Mirzayeva, N. (2020). *Public Transport Automation in Tashkent*. Uzbekistan Engineering Association Report.</w:t>
      </w:r>
    </w:p>
    <w:p>
      <w:pPr>
        <w:numPr>
          <w:ilvl w:val="0"/>
          <w:numId w:val="1001"/>
        </w:numPr>
        <w:pStyle w:val="Compact"/>
      </w:pPr>
      <w:r>
        <w:t xml:space="preserve">Nigmatov, B. (2022). *Technological Gaps in Uzbekistan’s Mechatronics Industry*. Eurasian Journal of Innovation.</w:t>
      </w:r>
    </w:p>
    <w:p>
      <w:pPr>
        <w:numPr>
          <w:ilvl w:val="0"/>
          <w:numId w:val="1001"/>
        </w:numPr>
        <w:pStyle w:val="Compact"/>
      </w:pPr>
      <w:r>
        <w:t xml:space="preserve">Rahimov, D., et al. (2021). *Sustainable Agriculture Through Mechatronics*. Tashkent State University Publications.</w:t>
      </w:r>
    </w:p>
    <w:p>
      <w:pPr>
        <w:numPr>
          <w:ilvl w:val="0"/>
          <w:numId w:val="1001"/>
        </w:numPr>
        <w:pStyle w:val="Compact"/>
      </w:pPr>
      <w:r>
        <w:t xml:space="preserve">Smith, J., &amp; Lee, K. (2019). *The Evolution of Mechatronics Engineering*. Springer Publishing.</w:t>
      </w:r>
    </w:p>
    <w:p>
      <w:pPr>
        <w:numPr>
          <w:ilvl w:val="0"/>
          <w:numId w:val="1001"/>
        </w:numPr>
        <w:pStyle w:val="Compact"/>
      </w:pPr>
      <w:r>
        <w:t xml:space="preserve">Zaripov, M. (2023). *International Collaborations in Tashkent’s Engineering Sector*. Asian Journal of Technology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2026-07-23T16:23:35Z</dcterms:created>
  <dcterms:modified xsi:type="dcterms:W3CDTF">2026-07-23T16:23:35Z</dcterms:modified>
</cp:coreProperties>
</file>

<file path=docProps/custom.xml><?xml version="1.0" encoding="utf-8"?>
<Properties xmlns="http://schemas.openxmlformats.org/officeDocument/2006/custom-properties" xmlns:vt="http://schemas.openxmlformats.org/officeDocument/2006/docPropsVTypes"/>
</file>