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4c50ff7dc4444140195b9b5aef71e9195e35347"/>
    <w:p>
      <w:pPr>
        <w:pStyle w:val="Heading1"/>
      </w:pPr>
      <w:r>
        <w:t xml:space="preserve">Literature Review: The Role of the Medical Researcher in Argentina Buenos Aires</w:t>
      </w:r>
    </w:p>
    <w:p>
      <w:pPr>
        <w:pStyle w:val="FirstParagraph"/>
      </w:pPr>
      <w:r>
        <w:rPr>
          <w:bCs/>
          <w:b/>
        </w:rPr>
        <w:t xml:space="preserve">Introduction:</w:t>
      </w:r>
    </w:p>
    <w:p>
      <w:pPr>
        <w:pStyle w:val="BodyText"/>
      </w:pPr>
      <w:r>
        <w:t xml:space="preserve">The field of medical research is a cornerstone of global public health, and its significance is particularly pronounced in regions like</w:t>
      </w:r>
      <w:r>
        <w:t xml:space="preserve"> </w:t>
      </w:r>
      <w:r>
        <w:rPr>
          <w:iCs/>
          <w:i/>
        </w:rPr>
        <w:t xml:space="preserve">Argentina Buenos Aires</w:t>
      </w:r>
      <w:r>
        <w:t xml:space="preserve">, where healthcare challenges intersect with socio-political dynamics. This literature review explores the critical role of the</w:t>
      </w:r>
      <w:r>
        <w:t xml:space="preserve"> </w:t>
      </w:r>
      <w:r>
        <w:rPr>
          <w:iCs/>
          <w:i/>
        </w:rPr>
        <w:t xml:space="preserve">Medical Researcher</w:t>
      </w:r>
      <w:r>
        <w:t xml:space="preserve"> </w:t>
      </w:r>
      <w:r>
        <w:t xml:space="preserve">in advancing medical science within Argentina’s capital city, highlighting historical contributions, current research trends, and future opportunities. By contextualizing these aspects within the unique framework of</w:t>
      </w:r>
      <w:r>
        <w:t xml:space="preserve"> </w:t>
      </w:r>
      <w:r>
        <w:rPr>
          <w:iCs/>
          <w:i/>
        </w:rPr>
        <w:t xml:space="preserve">Argentina Buenos Aires</w:t>
      </w:r>
      <w:r>
        <w:t xml:space="preserve">, this document underscores how local challenges and resources shape the work of medical researchers.</w:t>
      </w:r>
    </w:p>
    <w:bookmarkStart w:id="20" w:name="Xd8dd8896547082291bb969c7044340a8116306a"/>
    <w:p>
      <w:pPr>
        <w:pStyle w:val="Heading2"/>
      </w:pPr>
      <w:r>
        <w:t xml:space="preserve">Historical Context: Foundations of Medical Research in Argentina Buenos Aires</w:t>
      </w:r>
    </w:p>
    <w:p>
      <w:pPr>
        <w:pStyle w:val="FirstParagraph"/>
      </w:pPr>
      <w:r>
        <w:t xml:space="preserve">The legacy of</w:t>
      </w:r>
      <w:r>
        <w:t xml:space="preserve"> </w:t>
      </w:r>
      <w:r>
        <w:rPr>
          <w:iCs/>
          <w:i/>
        </w:rPr>
        <w:t xml:space="preserve">Medical Researcher</w:t>
      </w:r>
      <w:r>
        <w:t xml:space="preserve">s in</w:t>
      </w:r>
      <w:r>
        <w:t xml:space="preserve"> </w:t>
      </w:r>
      <w:r>
        <w:rPr>
          <w:iCs/>
          <w:i/>
        </w:rPr>
        <w:t xml:space="preserve">Argentina Buenos Aires</w:t>
      </w:r>
      <w:r>
        <w:t xml:space="preserve"> </w:t>
      </w:r>
      <w:r>
        <w:t xml:space="preserve">dates back to the 19th century, when institutions such as the Universidad de Buenos Aires (UBA) and Hospital Italiano were established. These institutions laid the groundwork for scientific inquiry in medicine, addressing endemic diseases like yellow fever and tuberculosis. Early researchers focused on public health infrastructure, aligning with Argentina’s post-independence efforts to modernize healthcare systems.</w:t>
      </w:r>
    </w:p>
    <w:p>
      <w:pPr>
        <w:pStyle w:val="BodyText"/>
      </w:pPr>
      <w:r>
        <w:t xml:space="preserve">During the 20th century,</w:t>
      </w:r>
      <w:r>
        <w:t xml:space="preserve"> </w:t>
      </w:r>
      <w:r>
        <w:rPr>
          <w:iCs/>
          <w:i/>
        </w:rPr>
        <w:t xml:space="preserve">Argentina Buenos Aires</w:t>
      </w:r>
      <w:r>
        <w:t xml:space="preserve"> </w:t>
      </w:r>
      <w:r>
        <w:t xml:space="preserve">emerged as a regional hub for medical innovation. The National Institute of Microbiology (INMI) and the Instituto de Investigaciones Biomédicas (IIBBA) became pivotal in studying infectious diseases, particularly in response to outbreaks like the 1918 influenza pandemic. This historical context highlights how</w:t>
      </w:r>
      <w:r>
        <w:t xml:space="preserve"> </w:t>
      </w:r>
      <w:r>
        <w:rPr>
          <w:iCs/>
          <w:i/>
        </w:rPr>
        <w:t xml:space="preserve">Medical Researcher</w:t>
      </w:r>
      <w:r>
        <w:t xml:space="preserve">s in Buenos Aires have historically responded to public health crises, shaping policies that influenced Latin America.</w:t>
      </w:r>
    </w:p>
    <w:bookmarkEnd w:id="20"/>
    <w:bookmarkStart w:id="21" w:name="X250c6b762ca3ff954de23cc63f49206cab4818b"/>
    <w:p>
      <w:pPr>
        <w:pStyle w:val="Heading2"/>
      </w:pPr>
      <w:r>
        <w:t xml:space="preserve">Current Landscape: The Medical Researcher's Role Today</w:t>
      </w:r>
    </w:p>
    <w:p>
      <w:pPr>
        <w:pStyle w:val="FirstParagraph"/>
      </w:pPr>
      <w:r>
        <w:t xml:space="preserve">Today,</w:t>
      </w:r>
      <w:r>
        <w:t xml:space="preserve"> </w:t>
      </w:r>
      <w:r>
        <w:rPr>
          <w:iCs/>
          <w:i/>
        </w:rPr>
        <w:t xml:space="preserve">Buenos Aires</w:t>
      </w:r>
      <w:r>
        <w:t xml:space="preserve"> </w:t>
      </w:r>
      <w:r>
        <w:t xml:space="preserve">hosts some of the most advanced medical research institutions in the Southern Hemisphere. The</w:t>
      </w:r>
      <w:r>
        <w:t xml:space="preserve"> </w:t>
      </w:r>
      <w:r>
        <w:rPr>
          <w:iCs/>
          <w:i/>
        </w:rPr>
        <w:t xml:space="preserve">Medical Researcher</w:t>
      </w:r>
      <w:r>
        <w:t xml:space="preserve">, now equipped with cutting-edge technology and interdisciplinary collaboration, addresses contemporary challenges such as rising non-communicable diseases, antimicrobial resistance, and mental health epidemics. Institutions like the Hospital de Clínicas (HCF) and CONICET (National Scientific and Technical Research Council) lead initiatives that integrate genomics, artificial intelligence in diagnostics, and community-based research.</w:t>
      </w:r>
    </w:p>
    <w:p>
      <w:pPr>
        <w:pStyle w:val="BodyText"/>
      </w:pPr>
      <w:r>
        <w:t xml:space="preserve">Key areas of focus include:</w:t>
      </w:r>
    </w:p>
    <w:p>
      <w:pPr>
        <w:numPr>
          <w:ilvl w:val="0"/>
          <w:numId w:val="1001"/>
        </w:numPr>
        <w:pStyle w:val="Compact"/>
      </w:pPr>
      <w:r>
        <w:rPr>
          <w:bCs/>
          <w:b/>
        </w:rPr>
        <w:t xml:space="preserve">Infectious Diseases:</w:t>
      </w:r>
      <w:r>
        <w:t xml:space="preserve"> </w:t>
      </w:r>
      <w:r>
        <w:t xml:space="preserve">Researchers in Buenos Aires are at the forefront of combating emerging pathogens like SARS-CoV-2. The pandemic highlighted the agility of local</w:t>
      </w:r>
      <w:r>
        <w:t xml:space="preserve"> </w:t>
      </w:r>
      <w:r>
        <w:rPr>
          <w:iCs/>
          <w:i/>
        </w:rPr>
        <w:t xml:space="preserve">Medical Researcher</w:t>
      </w:r>
      <w:r>
        <w:t xml:space="preserve">s in developing rapid diagnostic tools and contributing to global vaccine distribution networks.</w:t>
      </w:r>
    </w:p>
    <w:p>
      <w:pPr>
        <w:numPr>
          <w:ilvl w:val="0"/>
          <w:numId w:val="1001"/>
        </w:numPr>
        <w:pStyle w:val="Compact"/>
      </w:pPr>
      <w:r>
        <w:rPr>
          <w:bCs/>
          <w:b/>
        </w:rPr>
        <w:t xml:space="preserve">Cancer Research:</w:t>
      </w:r>
      <w:r>
        <w:t xml:space="preserve"> </w:t>
      </w:r>
      <w:r>
        <w:t xml:space="preserve">The National Cancer Institute (INCa) collaborates with Buenos Aires-based hospitals to explore precision oncology, leveraging genomic sequencing to tailor treatments for patients in Argentina’s underserved regions.</w:t>
      </w:r>
    </w:p>
    <w:p>
      <w:pPr>
        <w:numPr>
          <w:ilvl w:val="0"/>
          <w:numId w:val="1001"/>
        </w:numPr>
        <w:pStyle w:val="Compact"/>
      </w:pPr>
      <w:r>
        <w:rPr>
          <w:bCs/>
          <w:b/>
        </w:rPr>
        <w:t xml:space="preserve">Mental Health:</w:t>
      </w:r>
      <w:r>
        <w:t xml:space="preserve"> </w:t>
      </w:r>
      <w:r>
        <w:t xml:space="preserve">Given Argentina’s socio-economic challenges,</w:t>
      </w:r>
      <w:r>
        <w:t xml:space="preserve"> </w:t>
      </w:r>
      <w:r>
        <w:rPr>
          <w:iCs/>
          <w:i/>
        </w:rPr>
        <w:t xml:space="preserve">Medical Researcher</w:t>
      </w:r>
      <w:r>
        <w:t xml:space="preserve">s are increasingly studying the intersection of poverty and mental health disorders. Initiatives at the Universidad de Buenos Aires (UBA) have produced models for community-based psychotherapy programs.</w:t>
      </w:r>
    </w:p>
    <w:bookmarkEnd w:id="21"/>
    <w:bookmarkStart w:id="22" w:name="X628604ae9d98835dd667de340f0ad1ec46d0f4e"/>
    <w:p>
      <w:pPr>
        <w:pStyle w:val="Heading2"/>
      </w:pPr>
      <w:r>
        <w:t xml:space="preserve">Challenges Facing Medical Researchers in Argentina Buenos Aires</w:t>
      </w:r>
    </w:p>
    <w:p>
      <w:pPr>
        <w:pStyle w:val="FirstParagraph"/>
      </w:pPr>
      <w:r>
        <w:t xml:space="preserve">Despite these advancements,</w:t>
      </w:r>
      <w:r>
        <w:t xml:space="preserve"> </w:t>
      </w:r>
      <w:r>
        <w:rPr>
          <w:iCs/>
          <w:i/>
        </w:rPr>
        <w:t xml:space="preserve">Medical Researcher</w:t>
      </w:r>
      <w:r>
        <w:t xml:space="preserve">s in</w:t>
      </w:r>
      <w:r>
        <w:t xml:space="preserve"> </w:t>
      </w:r>
      <w:r>
        <w:rPr>
          <w:iCs/>
          <w:i/>
        </w:rPr>
        <w:t xml:space="preserve">Buenos Aires</w:t>
      </w:r>
      <w:r>
        <w:t xml:space="preserve"> </w:t>
      </w:r>
      <w:r>
        <w:t xml:space="preserve">face significant hurdles. Political instability and economic fluctuations have historically strained funding for research. For instance, the 2001 financial crisis led to a brain drain, with many researchers leaving for opportunities abroad. While recent years have seen renewed investment through agencies like ANPCyT (National Agency for Scientific and Technological Promotion), disparities persist between public and private sector resources.</w:t>
      </w:r>
    </w:p>
    <w:p>
      <w:pPr>
        <w:pStyle w:val="BodyText"/>
      </w:pPr>
      <w:r>
        <w:t xml:space="preserve">Another challenge is the translation of research into policy.</w:t>
      </w:r>
      <w:r>
        <w:t xml:space="preserve"> </w:t>
      </w:r>
      <w:r>
        <w:rPr>
          <w:iCs/>
          <w:i/>
        </w:rPr>
        <w:t xml:space="preserve">Medical Researcher</w:t>
      </w:r>
      <w:r>
        <w:t xml:space="preserve">s often struggle to influence healthcare legislation due to bureaucratic inertia. For example, while studies on malaria prevention in northern Argentina have been published, implementation of preventive measures has lagged due to fragmented governance between federal and provincial authorities.</w:t>
      </w:r>
    </w:p>
    <w:bookmarkEnd w:id="22"/>
    <w:bookmarkStart w:id="23" w:name="opportunities-and-collaborative-networks"/>
    <w:p>
      <w:pPr>
        <w:pStyle w:val="Heading2"/>
      </w:pPr>
      <w:r>
        <w:t xml:space="preserve">Opportunities and Collaborative Networks</w:t>
      </w:r>
    </w:p>
    <w:p>
      <w:pPr>
        <w:pStyle w:val="FirstParagraph"/>
      </w:pPr>
      <w:r>
        <w:t xml:space="preserve">Despite these challenges,</w:t>
      </w:r>
      <w:r>
        <w:t xml:space="preserve"> </w:t>
      </w:r>
      <w:r>
        <w:rPr>
          <w:iCs/>
          <w:i/>
        </w:rPr>
        <w:t xml:space="preserve">Buenos Aires</w:t>
      </w:r>
      <w:r>
        <w:t xml:space="preserve"> </w:t>
      </w:r>
      <w:r>
        <w:t xml:space="preserve">offers unique opportunities for medical researchers. Its status as a cultural and academic center fosters collaboration between institutions like the Institute of Biotechnology (IB) at CONICET and international partners such as the WHO and NIH. These partnerships enable</w:t>
      </w:r>
      <w:r>
        <w:t xml:space="preserve"> </w:t>
      </w:r>
      <w:r>
        <w:rPr>
          <w:iCs/>
          <w:i/>
        </w:rPr>
        <w:t xml:space="preserve">Medical Researcher</w:t>
      </w:r>
      <w:r>
        <w:t xml:space="preserve">s to access global data sets, funding, and expertise.</w:t>
      </w:r>
    </w:p>
    <w:p>
      <w:pPr>
        <w:pStyle w:val="BodyText"/>
      </w:pPr>
      <w:r>
        <w:t xml:space="preserve">Additionally, Argentina’s diverse population provides a rich genetic pool for studying diseases with complex hereditary factors. Researchers in Buenos Aires have leveraged this diversity to study conditions like sickle cell anemia and rheumatoid arthritis, publishing findings in journals such as</w:t>
      </w:r>
      <w:r>
        <w:t xml:space="preserve"> </w:t>
      </w:r>
      <w:r>
        <w:rPr>
          <w:iCs/>
          <w:i/>
        </w:rPr>
        <w:t xml:space="preserve">PLoS ONE</w:t>
      </w:r>
      <w:r>
        <w:t xml:space="preserve"> </w:t>
      </w:r>
      <w:r>
        <w:t xml:space="preserve">and</w:t>
      </w:r>
      <w:r>
        <w:t xml:space="preserve"> </w:t>
      </w:r>
      <w:r>
        <w:rPr>
          <w:iCs/>
          <w:i/>
        </w:rPr>
        <w:t xml:space="preserve">Nature Communications</w:t>
      </w:r>
      <w:r>
        <w:t xml:space="preserve">.</w:t>
      </w:r>
    </w:p>
    <w:bookmarkEnd w:id="23"/>
    <w:bookmarkStart w:id="24" w:name="X504da37a90b6d0637cc7b2c1ce1f3272403d729"/>
    <w:p>
      <w:pPr>
        <w:pStyle w:val="Heading2"/>
      </w:pPr>
      <w:r>
        <w:t xml:space="preserve">Ethical Considerations and Community Engagement</w:t>
      </w:r>
    </w:p>
    <w:p>
      <w:pPr>
        <w:pStyle w:val="FirstParagraph"/>
      </w:pPr>
      <w:r>
        <w:t xml:space="preserve">The role of the</w:t>
      </w:r>
      <w:r>
        <w:t xml:space="preserve"> </w:t>
      </w:r>
      <w:r>
        <w:rPr>
          <w:iCs/>
          <w:i/>
        </w:rPr>
        <w:t xml:space="preserve">Medical Researcher</w:t>
      </w:r>
      <w:r>
        <w:t xml:space="preserve"> </w:t>
      </w:r>
      <w:r>
        <w:t xml:space="preserve">in</w:t>
      </w:r>
      <w:r>
        <w:t xml:space="preserve"> </w:t>
      </w:r>
      <w:r>
        <w:rPr>
          <w:iCs/>
          <w:i/>
        </w:rPr>
        <w:t xml:space="preserve">Buenos Aires</w:t>
      </w:r>
      <w:r>
        <w:t xml:space="preserve"> </w:t>
      </w:r>
      <w:r>
        <w:t xml:space="preserve">also raises ethical questions, particularly regarding informed consent in vulnerable communities. Studies on maternal health in slum areas of Buenos Aires have prompted debates about balancing scientific progress with cultural sensitivity. Researchers are increasingly adopting community-led frameworks, ensuring that local populations benefit directly from studies.</w:t>
      </w:r>
    </w:p>
    <w:p>
      <w:pPr>
        <w:pStyle w:val="BodyText"/>
      </w:pPr>
      <w:r>
        <w:t xml:space="preserve">Moreover, the integration of traditional medicine practices—such as the use of yerba mate for diabetes management—into evidence-based research has opened new avenues for</w:t>
      </w:r>
      <w:r>
        <w:t xml:space="preserve"> </w:t>
      </w:r>
      <w:r>
        <w:rPr>
          <w:iCs/>
          <w:i/>
        </w:rPr>
        <w:t xml:space="preserve">Medical Researcher</w:t>
      </w:r>
      <w:r>
        <w:t xml:space="preserve">s to explore holistic healthcare models.</w:t>
      </w:r>
    </w:p>
    <w:bookmarkEnd w:id="24"/>
    <w:bookmarkStart w:id="25" w:name="X69d9f1efda409532c5c0c818865cdafacf6e20f"/>
    <w:p>
      <w:pPr>
        <w:pStyle w:val="Heading2"/>
      </w:pPr>
      <w:r>
        <w:t xml:space="preserve">Conclusion: The Future of Medical Research in Argentina Buenos Aires</w:t>
      </w:r>
    </w:p>
    <w:p>
      <w:pPr>
        <w:pStyle w:val="FirstParagraph"/>
      </w:pPr>
      <w:r>
        <w:t xml:space="preserve">The trajectory of the</w:t>
      </w:r>
      <w:r>
        <w:t xml:space="preserve"> </w:t>
      </w:r>
      <w:r>
        <w:rPr>
          <w:iCs/>
          <w:i/>
        </w:rPr>
        <w:t xml:space="preserve">Medical Researcher</w:t>
      </w:r>
      <w:r>
        <w:t xml:space="preserve"> </w:t>
      </w:r>
      <w:r>
        <w:t xml:space="preserve">in</w:t>
      </w:r>
      <w:r>
        <w:t xml:space="preserve"> </w:t>
      </w:r>
      <w:r>
        <w:rPr>
          <w:iCs/>
          <w:i/>
        </w:rPr>
        <w:t xml:space="preserve">Buenos Aires</w:t>
      </w:r>
      <w:r>
        <w:t xml:space="preserve"> </w:t>
      </w:r>
      <w:r>
        <w:t xml:space="preserve">reflects a dynamic interplay between historical legacy, contemporary challenges, and innovative opportunities. While funding gaps and policy barriers persist, the city’s academic institutions and collaborative networks position it as a vital player in global medical science. Future research should prioritize strengthening local capacities through education programs for young researchers and fostering public-private partnerships to ensure equitable healthcare access.</w:t>
      </w:r>
    </w:p>
    <w:p>
      <w:pPr>
        <w:pStyle w:val="BodyText"/>
      </w:pPr>
      <w:r>
        <w:t xml:space="preserve">As Argentina continues to grapple with health disparities, the</w:t>
      </w:r>
      <w:r>
        <w:t xml:space="preserve"> </w:t>
      </w:r>
      <w:r>
        <w:rPr>
          <w:iCs/>
          <w:i/>
        </w:rPr>
        <w:t xml:space="preserve">Medical Researcher</w:t>
      </w:r>
      <w:r>
        <w:t xml:space="preserve"> </w:t>
      </w:r>
      <w:r>
        <w:t xml:space="preserve">in</w:t>
      </w:r>
      <w:r>
        <w:t xml:space="preserve"> </w:t>
      </w:r>
      <w:r>
        <w:rPr>
          <w:iCs/>
          <w:i/>
        </w:rPr>
        <w:t xml:space="preserve">Buenos Aires</w:t>
      </w:r>
      <w:r>
        <w:t xml:space="preserve"> </w:t>
      </w:r>
      <w:r>
        <w:t xml:space="preserve">remains a pivotal force in shaping solutions that resonate beyond its borders. This literature review underscores the need for sustained investment and international collaboration to realize the full potential of medical research in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Argentina Buenos Aires</dc:title>
  <dc:creator/>
  <dc:language>en</dc:language>
  <cp:keywords/>
  <dcterms:created xsi:type="dcterms:W3CDTF">2026-07-25T01:00:48Z</dcterms:created>
  <dcterms:modified xsi:type="dcterms:W3CDTF">2026-07-25T01:00:48Z</dcterms:modified>
</cp:coreProperties>
</file>

<file path=docProps/custom.xml><?xml version="1.0" encoding="utf-8"?>
<Properties xmlns="http://schemas.openxmlformats.org/officeDocument/2006/custom-properties" xmlns:vt="http://schemas.openxmlformats.org/officeDocument/2006/docPropsVTypes"/>
</file>