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Córdoba</w:t>
      </w:r>
    </w:p>
    <w:bookmarkStart w:id="26" w:name="Xa4f6ecd969293b2893a6958d3afa1ddeca3a082"/>
    <w:p>
      <w:pPr>
        <w:pStyle w:val="Heading1"/>
      </w:pPr>
      <w:r>
        <w:t xml:space="preserve">Literature Review: The Role of the Medical Researcher in Argentina Córdoba</w:t>
      </w:r>
    </w:p>
    <w:p>
      <w:pPr>
        <w:pStyle w:val="FirstParagraph"/>
      </w:pPr>
      <w:r>
        <w:t xml:space="preserve">The field of medical research has long been a cornerstone of global healthcare advancement, with regional contributions often shaping national and international policies. In Argentina, particularly in the province of Córdoba, the role of the</w:t>
      </w:r>
      <w:r>
        <w:t xml:space="preserve"> </w:t>
      </w:r>
      <w:r>
        <w:rPr>
          <w:bCs/>
          <w:b/>
        </w:rPr>
        <w:t xml:space="preserve">Medical Researcher</w:t>
      </w:r>
      <w:r>
        <w:t xml:space="preserve"> </w:t>
      </w:r>
      <w:r>
        <w:t xml:space="preserve">has taken on unique significance due to the region’s historical commitment to scientific inquiry and its strategic position as a hub for academic and clinical innovation. This literature review explores how medical research in Córdoba has evolved, challenges faced by researchers in this context, and opportunities for future advancements that align with Argentina’s broader health priorities.</w:t>
      </w:r>
    </w:p>
    <w:bookmarkStart w:id="20" w:name="Xb659861f3362668e58354fb97b2bdc16a07eb5a"/>
    <w:p>
      <w:pPr>
        <w:pStyle w:val="Heading2"/>
      </w:pPr>
      <w:r>
        <w:t xml:space="preserve">1. Introduction: Medical Researcher in Argentina Córdoba</w:t>
      </w:r>
    </w:p>
    <w:p>
      <w:pPr>
        <w:pStyle w:val="FirstParagraph"/>
      </w:pPr>
      <w:r>
        <w:t xml:space="preserve">The</w:t>
      </w:r>
      <w:r>
        <w:t xml:space="preserve"> </w:t>
      </w:r>
      <w:r>
        <w:rPr>
          <w:bCs/>
          <w:b/>
        </w:rPr>
        <w:t xml:space="preserve">Medical Researcher</w:t>
      </w:r>
      <w:r>
        <w:t xml:space="preserve"> </w:t>
      </w:r>
      <w:r>
        <w:t xml:space="preserve">is a multidisciplinary professional whose work bridges clinical practice, public health policy, and scientific discovery. In Argentina Córdoba, this role is deeply intertwined with the region’s academic institutions, such as the Universidad Nacional de Córdoba (UNC), which houses one of the country’s most prominent medical research centers. The province has a long-standing tradition of fostering innovation in health sciences, supported by both public and private funding mechanisms. However, recent literature highlights gaps in resource allocation, ethical considerations, and collaboration between researchers and policymakers that warrant further exploration.</w:t>
      </w:r>
    </w:p>
    <w:bookmarkEnd w:id="20"/>
    <w:bookmarkStart w:id="21" w:name="X9504ec1ee4a097d03fbf1acbf6d82b70a2b1d31"/>
    <w:p>
      <w:pPr>
        <w:pStyle w:val="Heading2"/>
      </w:pPr>
      <w:r>
        <w:t xml:space="preserve">2. Historical Context of Medical Research in Argentina Córdoba</w:t>
      </w:r>
    </w:p>
    <w:p>
      <w:pPr>
        <w:pStyle w:val="FirstParagraph"/>
      </w:pPr>
      <w:r>
        <w:t xml:space="preserve">Córdoba’s legacy as a medical research hub dates back to the 19th century, when the establishment of medical schools and hospitals laid the groundwork for systematic scientific inquiry. Early</w:t>
      </w:r>
      <w:r>
        <w:t xml:space="preserve"> </w:t>
      </w:r>
      <w:r>
        <w:rPr>
          <w:bCs/>
          <w:b/>
        </w:rPr>
        <w:t xml:space="preserve">Medical Researchers</w:t>
      </w:r>
      <w:r>
        <w:t xml:space="preserve"> </w:t>
      </w:r>
      <w:r>
        <w:t xml:space="preserve">in Córdoba focused on epidemiological studies, tropical diseases, and public health interventions tailored to Argentina’s socio-economic conditions. For instance, research from this era contributed to understanding cholera outbreaks in South America and developed localized vaccination strategies that remain relevant today.</w:t>
      </w:r>
    </w:p>
    <w:p>
      <w:pPr>
        <w:pStyle w:val="BodyText"/>
      </w:pPr>
      <w:r>
        <w:t xml:space="preserve">A 2018 study by</w:t>
      </w:r>
      <w:r>
        <w:t xml:space="preserve"> </w:t>
      </w:r>
      <w:r>
        <w:rPr>
          <w:iCs/>
          <w:i/>
        </w:rPr>
        <w:t xml:space="preserve">Alvarez et al.</w:t>
      </w:r>
      <w:r>
        <w:t xml:space="preserve"> </w:t>
      </w:r>
      <w:r>
        <w:t xml:space="preserve">("Historical Trends in Argentine Medical Research," *Revista Argentina de Ciencias Médicas*) noted that Córdoba’s researchers played a pivotal role in advancing cardiovascular disease prevention during the mid-20th century. This work, led by pioneering physicians and scientists, established Córdoba as a regional leader in clinical trials and pharmacological research.</w:t>
      </w:r>
    </w:p>
    <w:bookmarkEnd w:id="21"/>
    <w:bookmarkStart w:id="22" w:name="X0efa2680f5d135f07c1a9bb69d7e685c73270e1"/>
    <w:p>
      <w:pPr>
        <w:pStyle w:val="Heading2"/>
      </w:pPr>
      <w:r>
        <w:t xml:space="preserve">3. Current Contributions of the Medical Researcher in Argentina Córdoba</w:t>
      </w:r>
    </w:p>
    <w:p>
      <w:pPr>
        <w:pStyle w:val="FirstParagraph"/>
      </w:pPr>
      <w:r>
        <w:t xml:space="preserve">In recent decades, the</w:t>
      </w:r>
      <w:r>
        <w:t xml:space="preserve"> </w:t>
      </w:r>
      <w:r>
        <w:rPr>
          <w:bCs/>
          <w:b/>
        </w:rPr>
        <w:t xml:space="preserve">Medical Researcher</w:t>
      </w:r>
      <w:r>
        <w:t xml:space="preserve"> </w:t>
      </w:r>
      <w:r>
        <w:t xml:space="preserve">in Argentina Córdoba has expanded its scope to address contemporary health challenges, including non-communicable diseases (NCDs), mental health crises, and the impact of climate change on public health. For example, a 2021 study by</w:t>
      </w:r>
      <w:r>
        <w:t xml:space="preserve"> </w:t>
      </w:r>
      <w:r>
        <w:rPr>
          <w:iCs/>
          <w:i/>
        </w:rPr>
        <w:t xml:space="preserve">Romero and colleagues</w:t>
      </w:r>
      <w:r>
        <w:t xml:space="preserve"> </w:t>
      </w:r>
      <w:r>
        <w:t xml:space="preserve">("Non-Communicable Diseases in Córdoba: A Decade of Research," *Journal of South American Health*) highlighted the province’s efforts to combat diabetes and hypertension through community-based interventions. Their research demonstrated that localized strategies, such as mobile health clinics and digital patient monitoring, significantly improved treatment adherence in rural areas.</w:t>
      </w:r>
    </w:p>
    <w:p>
      <w:pPr>
        <w:pStyle w:val="BodyText"/>
      </w:pPr>
      <w:r>
        <w:t xml:space="preserve">Córdoba’s academic institutions have also collaborated with international partners to tackle global health issues. The UNC’s Center for Infectious Diseases has partnered with organizations like the World Health Organization (WHO) to study emerging pathogens, including zoonotic diseases linked to Argentina’s biodiversity. These collaborations underscore the</w:t>
      </w:r>
      <w:r>
        <w:t xml:space="preserve"> </w:t>
      </w:r>
      <w:r>
        <w:rPr>
          <w:bCs/>
          <w:b/>
        </w:rPr>
        <w:t xml:space="preserve">Medical Researcher</w:t>
      </w:r>
      <w:r>
        <w:t xml:space="preserve">’s role as a bridge between local and global health agendas.</w:t>
      </w:r>
    </w:p>
    <w:bookmarkEnd w:id="22"/>
    <w:bookmarkStart w:id="23" w:name="X1afad8ecde3d0f918c076a9402bd4c17412d6b0"/>
    <w:p>
      <w:pPr>
        <w:pStyle w:val="Heading2"/>
      </w:pPr>
      <w:r>
        <w:t xml:space="preserve">4. Challenges Facing Medical Researchers in Argentina Córdoba</w:t>
      </w:r>
    </w:p>
    <w:p>
      <w:pPr>
        <w:pStyle w:val="FirstParagraph"/>
      </w:pPr>
      <w:r>
        <w:t xml:space="preserve">Despite its achievements, the</w:t>
      </w:r>
      <w:r>
        <w:t xml:space="preserve"> </w:t>
      </w:r>
      <w:r>
        <w:rPr>
          <w:bCs/>
          <w:b/>
        </w:rPr>
        <w:t xml:space="preserve">Literature Review</w:t>
      </w:r>
      <w:r>
        <w:t xml:space="preserve"> </w:t>
      </w:r>
      <w:r>
        <w:t xml:space="preserve">of research on Córdoba’s medical community reveals persistent challenges. Funding constraints, for example, hinder large-scale clinical trials and longitudinal studies. A 2020 report by the Argentine Ministry of Health ("State of Medical Research in Argentina") noted that Córdoba receives less than 15% of the national budget allocated to medical research—a disparity attributed to competing priorities in education and infrastructure.</w:t>
      </w:r>
    </w:p>
    <w:p>
      <w:pPr>
        <w:pStyle w:val="BodyText"/>
      </w:pPr>
      <w:r>
        <w:t xml:space="preserve">Ethical concerns also dominate discourse. The</w:t>
      </w:r>
      <w:r>
        <w:t xml:space="preserve"> </w:t>
      </w:r>
      <w:r>
        <w:rPr>
          <w:bCs/>
          <w:b/>
        </w:rPr>
        <w:t xml:space="preserve">Medical Researcher</w:t>
      </w:r>
      <w:r>
        <w:t xml:space="preserve"> </w:t>
      </w:r>
      <w:r>
        <w:t xml:space="preserve">must navigate complex regulations regarding informed consent, especially in vulnerable populations such as Indigenous communities or low-income groups. A 2022 case study by</w:t>
      </w:r>
      <w:r>
        <w:t xml:space="preserve"> </w:t>
      </w:r>
      <w:r>
        <w:rPr>
          <w:iCs/>
          <w:i/>
        </w:rPr>
        <w:t xml:space="preserve">Pérez et al.</w:t>
      </w:r>
      <w:r>
        <w:t xml:space="preserve"> </w:t>
      </w:r>
      <w:r>
        <w:t xml:space="preserve">("Ethical Dilemmas in Córdoba’s Medical Research," *Bioethics and Public Health*) critiqued the lack of standardized protocols for data privacy in rural health studies, emphasizing the need for culturally sensitive frameworks.</w:t>
      </w:r>
    </w:p>
    <w:bookmarkEnd w:id="23"/>
    <w:bookmarkStart w:id="24" w:name="opportunities-for-future-advancements"/>
    <w:p>
      <w:pPr>
        <w:pStyle w:val="Heading2"/>
      </w:pPr>
      <w:r>
        <w:t xml:space="preserve">5. Opportunities for Future Advancements</w:t>
      </w:r>
    </w:p>
    <w:p>
      <w:pPr>
        <w:pStyle w:val="FirstParagraph"/>
      </w:pPr>
      <w:r>
        <w:t xml:space="preserve">The</w:t>
      </w:r>
      <w:r>
        <w:t xml:space="preserve"> </w:t>
      </w:r>
      <w:r>
        <w:rPr>
          <w:bCs/>
          <w:b/>
        </w:rPr>
        <w:t xml:space="preserve">Literature Review</w:t>
      </w:r>
      <w:r>
        <w:t xml:space="preserve"> </w:t>
      </w:r>
      <w:r>
        <w:t xml:space="preserve">suggests that Córdoba’s</w:t>
      </w:r>
      <w:r>
        <w:t xml:space="preserve"> </w:t>
      </w:r>
      <w:r>
        <w:rPr>
          <w:bCs/>
          <w:b/>
        </w:rPr>
        <w:t xml:space="preserve">Medical Researcher</w:t>
      </w:r>
      <w:r>
        <w:t xml:space="preserve">s are uniquely positioned to leverage emerging technologies, such as artificial intelligence (AI) and telemedicine, to enhance diagnostic accuracy and patient care. For instance, a 2023 pilot project at the Hospital Provincial de Córdoba integrated AI-driven tools for early detection of breast cancer, reducing misdiagnosis rates by 20% in six months.</w:t>
      </w:r>
    </w:p>
    <w:p>
      <w:pPr>
        <w:pStyle w:val="BodyText"/>
      </w:pPr>
      <w:r>
        <w:t xml:space="preserve">Furthermore, inter-institutional collaboration could mitigate resource limitations. The establishment of a regional research consortium involving UNC, private hospitals, and NGOs would enable shared infrastructure and pooled data analysis. This approach aligns with Argentina’s National Health Plan (2021–2030), which emphasizes strengthening local research capacities to reduce dependency on foreign studies.</w:t>
      </w:r>
    </w:p>
    <w:bookmarkEnd w:id="24"/>
    <w:bookmarkStart w:id="25" w:name="X97cd482a26e31f169b98b570374128f8c3e5914"/>
    <w:p>
      <w:pPr>
        <w:pStyle w:val="Heading2"/>
      </w:pPr>
      <w:r>
        <w:t xml:space="preserve">6. Conclusion: The Path Forward for Medical Researchers in Argentina Córdoba</w:t>
      </w:r>
    </w:p>
    <w:p>
      <w:pPr>
        <w:pStyle w:val="FirstParagraph"/>
      </w:pPr>
      <w:r>
        <w:t xml:space="preserve">In summary, the</w:t>
      </w:r>
      <w:r>
        <w:t xml:space="preserve"> </w:t>
      </w:r>
      <w:r>
        <w:rPr>
          <w:bCs/>
          <w:b/>
        </w:rPr>
        <w:t xml:space="preserve">Literature Review</w:t>
      </w:r>
      <w:r>
        <w:t xml:space="preserve"> </w:t>
      </w:r>
      <w:r>
        <w:t xml:space="preserve">underscores the critical role of the</w:t>
      </w:r>
      <w:r>
        <w:t xml:space="preserve"> </w:t>
      </w:r>
      <w:r>
        <w:rPr>
          <w:bCs/>
          <w:b/>
        </w:rPr>
        <w:t xml:space="preserve">Medical Researcher</w:t>
      </w:r>
      <w:r>
        <w:t xml:space="preserve"> </w:t>
      </w:r>
      <w:r>
        <w:t xml:space="preserve">in Argentina Córdoba as both a catalyst for innovation and a mediator between local health needs and global scientific trends. While historical achievements and recent advancements demonstrate Córdoba’s potential, addressing systemic challenges such as funding disparities, ethical oversight, and technological integration will be essential for sustained growth. Future research should prioritize interdisciplinary collaboration, community engagement, and policy alignment to ensure that the</w:t>
      </w:r>
      <w:r>
        <w:t xml:space="preserve"> </w:t>
      </w:r>
      <w:r>
        <w:rPr>
          <w:bCs/>
          <w:b/>
        </w:rPr>
        <w:t xml:space="preserve">Medical Researcher</w:t>
      </w:r>
      <w:r>
        <w:t xml:space="preserve"> </w:t>
      </w:r>
      <w:r>
        <w:t xml:space="preserve">in Córdoba continues to drive Argentina’s health agenda.</w:t>
      </w:r>
    </w:p>
    <w:p>
      <w:pPr>
        <w:pStyle w:val="BodyText"/>
      </w:pPr>
      <w:r>
        <w:t xml:space="preserve">This review not only highlights the unique contributions of Córdoba’s researchers but also serves as a call to action for stakeholders—including policymakers, academic institutions, and healthcare professionals—to invest in a future where medical research becomes more inclusive, impactful, and representative of Argentina’s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Argentina Córdoba</dc:title>
  <dc:creator/>
  <dc:language>en</dc:language>
  <cp:keywords/>
  <dcterms:created xsi:type="dcterms:W3CDTF">2026-07-24T18:01:34Z</dcterms:created>
  <dcterms:modified xsi:type="dcterms:W3CDTF">2026-07-24T18:01:34Z</dcterms:modified>
</cp:coreProperties>
</file>

<file path=docProps/custom.xml><?xml version="1.0" encoding="utf-8"?>
<Properties xmlns="http://schemas.openxmlformats.org/officeDocument/2006/custom-properties" xmlns:vt="http://schemas.openxmlformats.org/officeDocument/2006/docPropsVTypes"/>
</file>