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6273b778277b72c05958af0295f54106bb45a58"/>
    <w:p>
      <w:pPr>
        <w:pStyle w:val="Heading1"/>
      </w:pPr>
      <w:r>
        <w:t xml:space="preserve">Literature Review: The Role of Medical Researchers in Bangladesh Dhaka</w:t>
      </w:r>
    </w:p>
    <w:bookmarkStart w:id="20" w:name="introduction"/>
    <w:p>
      <w:pPr>
        <w:pStyle w:val="Heading2"/>
      </w:pPr>
      <w:r>
        <w:t xml:space="preserve">Introduction</w:t>
      </w:r>
    </w:p>
    <w:p>
      <w:pPr>
        <w:pStyle w:val="FirstParagraph"/>
      </w:pPr>
      <w:r>
        <w:t xml:space="preserve">The field of medical research has gained immense importance globally, particularly in regions facing unique public health challenges. Bangladesh, a densely populated South Asian country, has seen significant growth in medical research over the past two decades. Among its urban centers, Dhaka—the capital and largest city—has emerged as a pivotal hub for innovation and scholarly activity in healthcare. This literature review explores the contributions, challenges, and opportunities faced by</w:t>
      </w:r>
      <w:r>
        <w:t xml:space="preserve"> </w:t>
      </w:r>
      <w:r>
        <w:rPr>
          <w:bCs/>
          <w:b/>
        </w:rPr>
        <w:t xml:space="preserve">Medical Researchers</w:t>
      </w:r>
      <w:r>
        <w:t xml:space="preserve"> </w:t>
      </w:r>
      <w:r>
        <w:t xml:space="preserve">in</w:t>
      </w:r>
      <w:r>
        <w:t xml:space="preserve"> </w:t>
      </w:r>
      <w:r>
        <w:rPr>
          <w:bCs/>
          <w:b/>
        </w:rPr>
        <w:t xml:space="preserve">Bangladesh Dhaka</w:t>
      </w:r>
      <w:r>
        <w:t xml:space="preserve">, highlighting their role in addressing local health crises while aligning with global medical advancements.</w:t>
      </w:r>
    </w:p>
    <w:bookmarkEnd w:id="20"/>
    <w:bookmarkStart w:id="21" w:name="X59debd509e5c4fb80c1603c06ef48d046659c91"/>
    <w:p>
      <w:pPr>
        <w:pStyle w:val="Heading2"/>
      </w:pPr>
      <w:r>
        <w:t xml:space="preserve">Historical Context of Medical Research in Bangladesh</w:t>
      </w:r>
    </w:p>
    <w:p>
      <w:pPr>
        <w:pStyle w:val="FirstParagraph"/>
      </w:pPr>
      <w:r>
        <w:t xml:space="preserve">The roots of medical research in Bangladesh can be traced back to the early 20th century, but systematic academic and clinical research gained momentum after the country's independence in 1971. Institutions such as the</w:t>
      </w:r>
      <w:r>
        <w:t xml:space="preserve"> </w:t>
      </w:r>
      <w:r>
        <w:rPr>
          <w:bCs/>
          <w:b/>
        </w:rPr>
        <w:t xml:space="preserve">Bangladesh Medical Research Council (BMRC)</w:t>
      </w:r>
      <w:r>
        <w:t xml:space="preserve"> </w:t>
      </w:r>
      <w:r>
        <w:t xml:space="preserve">and universities like</w:t>
      </w:r>
      <w:r>
        <w:t xml:space="preserve"> </w:t>
      </w:r>
      <w:r>
        <w:rPr>
          <w:bCs/>
          <w:b/>
        </w:rPr>
        <w:t xml:space="preserve">University of Dhaka</w:t>
      </w:r>
      <w:r>
        <w:t xml:space="preserve"> </w:t>
      </w:r>
      <w:r>
        <w:t xml:space="preserve">have played a critical role in fostering research culture. In recent years, Dhaka has become a focal point for studies on tropical diseases, maternal health, nutrition, and emerging infectious pathogens such as dengue and cholera.</w:t>
      </w:r>
    </w:p>
    <w:bookmarkEnd w:id="21"/>
    <w:bookmarkStart w:id="22" w:name="X1ed46a238f164399d2dc9592d88722fede6a0aa"/>
    <w:p>
      <w:pPr>
        <w:pStyle w:val="Heading2"/>
      </w:pPr>
      <w:r>
        <w:t xml:space="preserve">The Role of Medical Researchers in Bangladesh Dhaka</w:t>
      </w:r>
    </w:p>
    <w:p>
      <w:pPr>
        <w:pStyle w:val="FirstParagraph"/>
      </w:pPr>
      <w:r>
        <w:rPr>
          <w:bCs/>
          <w:b/>
        </w:rPr>
        <w:t xml:space="preserve">Medical Researchers</w:t>
      </w:r>
      <w:r>
        <w:t xml:space="preserve"> </w:t>
      </w:r>
      <w:r>
        <w:t xml:space="preserve">in</w:t>
      </w:r>
      <w:r>
        <w:t xml:space="preserve"> </w:t>
      </w:r>
      <w:r>
        <w:rPr>
          <w:bCs/>
          <w:b/>
        </w:rPr>
        <w:t xml:space="preserve">Bangladesh Dhaka</w:t>
      </w:r>
      <w:r>
        <w:t xml:space="preserve"> </w:t>
      </w:r>
      <w:r>
        <w:t xml:space="preserve">operate in a dynamic environment shaped by both local public health needs and international collaboration. Their work spans clinical trials, epidemiological studies, and policy development. For instance, researchers at the</w:t>
      </w:r>
      <w:r>
        <w:t xml:space="preserve"> </w:t>
      </w:r>
      <w:r>
        <w:rPr>
          <w:bCs/>
          <w:b/>
        </w:rPr>
        <w:t xml:space="preserve">Bangladesh Institute of Research and Rehabilitation in Diabetes Endocrine &amp; Metabolic Disorders (BIRDEM)</w:t>
      </w:r>
      <w:r>
        <w:t xml:space="preserve"> </w:t>
      </w:r>
      <w:r>
        <w:t xml:space="preserve">have pioneered studies on diabetes management in South Asia, a region witnessing a sharp rise in non-communicable diseases. Similarly, institutions like</w:t>
      </w:r>
      <w:r>
        <w:t xml:space="preserve"> </w:t>
      </w:r>
      <w:r>
        <w:rPr>
          <w:bCs/>
          <w:b/>
        </w:rPr>
        <w:t xml:space="preserve">BRAC University</w:t>
      </w:r>
      <w:r>
        <w:t xml:space="preserve"> </w:t>
      </w:r>
      <w:r>
        <w:t xml:space="preserve">and</w:t>
      </w:r>
      <w:r>
        <w:t xml:space="preserve"> </w:t>
      </w:r>
      <w:r>
        <w:rPr>
          <w:bCs/>
          <w:b/>
        </w:rPr>
        <w:t xml:space="preserve">Jahangirnagar University</w:t>
      </w:r>
      <w:r>
        <w:t xml:space="preserve"> </w:t>
      </w:r>
      <w:r>
        <w:t xml:space="preserve">have contributed to research on maternal mortality and child nutrition through interdisciplinary approaches.</w:t>
      </w:r>
    </w:p>
    <w:bookmarkEnd w:id="22"/>
    <w:bookmarkStart w:id="23" w:name="X3c6a83ec5ecce8a0bd06cee5bf939137cb04a0e"/>
    <w:p>
      <w:pPr>
        <w:pStyle w:val="Heading2"/>
      </w:pPr>
      <w:r>
        <w:t xml:space="preserve">Challenges Faced by Medical Researchers in Bangladesh Dhaka</w:t>
      </w:r>
    </w:p>
    <w:p>
      <w:pPr>
        <w:pStyle w:val="FirstParagraph"/>
      </w:pPr>
      <w:r>
        <w:rPr>
          <w:bCs/>
          <w:b/>
        </w:rPr>
        <w:t xml:space="preserve">Bangladesh Dhaka</w:t>
      </w:r>
      <w:r>
        <w:t xml:space="preserve">, while a center of medical innovation, presents unique challenges for researchers. These include limited funding for independent studies, high competition for grants, and a reliance on international collaborators due to resource constraints. Additionally, the rapid urbanization of Dhaka has exacerbated health disparities, requiring researchers to address issues like air pollution-related respiratory diseases and access to healthcare in informal settlements. A 2021 study published in the</w:t>
      </w:r>
      <w:r>
        <w:t xml:space="preserve"> </w:t>
      </w:r>
      <w:r>
        <w:rPr>
          <w:bCs/>
          <w:b/>
        </w:rPr>
        <w:t xml:space="preserve">Journal of Global Health</w:t>
      </w:r>
      <w:r>
        <w:t xml:space="preserve"> </w:t>
      </w:r>
      <w:r>
        <w:t xml:space="preserve">noted that only 30% of medical research funding in Bangladesh comes from domestic sources, with the rest depending on international donors such as the World Health Organization (WHO) and USAID.</w:t>
      </w:r>
    </w:p>
    <w:bookmarkEnd w:id="23"/>
    <w:bookmarkStart w:id="24" w:name="opportunities-for-advancement"/>
    <w:p>
      <w:pPr>
        <w:pStyle w:val="Heading2"/>
      </w:pPr>
      <w:r>
        <w:t xml:space="preserve">Opportunities for Advancement</w:t>
      </w:r>
    </w:p>
    <w:p>
      <w:pPr>
        <w:pStyle w:val="FirstParagraph"/>
      </w:pPr>
      <w:r>
        <w:t xml:space="preserve">Despite these challenges,</w:t>
      </w:r>
      <w:r>
        <w:t xml:space="preserve"> </w:t>
      </w:r>
      <w:r>
        <w:rPr>
          <w:bCs/>
          <w:b/>
        </w:rPr>
        <w:t xml:space="preserve">Bangladesh Dhaka</w:t>
      </w:r>
      <w:r>
        <w:t xml:space="preserve"> </w:t>
      </w:r>
      <w:r>
        <w:t xml:space="preserve">offers numerous opportunities for</w:t>
      </w:r>
      <w:r>
        <w:t xml:space="preserve"> </w:t>
      </w:r>
      <w:r>
        <w:rPr>
          <w:bCs/>
          <w:b/>
        </w:rPr>
        <w:t xml:space="preserve">Medical Researchers</w:t>
      </w:r>
      <w:r>
        <w:t xml:space="preserve">. The city's proximity to South Asian neighbors fosters regional collaboration on cross-border health issues, such as the spread of tuberculosis and malaria. Moreover, the government’s increasing emphasis on healthcare infrastructure—evident in projects like the</w:t>
      </w:r>
      <w:r>
        <w:t xml:space="preserve"> </w:t>
      </w:r>
      <w:r>
        <w:rPr>
          <w:bCs/>
          <w:b/>
        </w:rPr>
        <w:t xml:space="preserve">Bangladesh Health and Research Institute (BHERI)</w:t>
      </w:r>
      <w:r>
        <w:t xml:space="preserve">—has created platforms for local researchers to contribute to national health policies. Digital innovation is also reshaping research methodologies; telemedicine projects initiated by Dhaka-based institutions are expanding access to rural populations while generating valuable data for clinical studies.</w:t>
      </w:r>
    </w:p>
    <w:bookmarkEnd w:id="24"/>
    <w:bookmarkStart w:id="25" w:name="cultural-and-ethical-considerations"/>
    <w:p>
      <w:pPr>
        <w:pStyle w:val="Heading2"/>
      </w:pPr>
      <w:r>
        <w:t xml:space="preserve">Cultural and Ethical Considerations</w:t>
      </w:r>
    </w:p>
    <w:p>
      <w:pPr>
        <w:pStyle w:val="FirstParagraph"/>
      </w:pPr>
      <w:r>
        <w:t xml:space="preserve">Medical research in</w:t>
      </w:r>
      <w:r>
        <w:t xml:space="preserve"> </w:t>
      </w:r>
      <w:r>
        <w:rPr>
          <w:bCs/>
          <w:b/>
        </w:rPr>
        <w:t xml:space="preserve">Bangladesh Dhaka</w:t>
      </w:r>
      <w:r>
        <w:t xml:space="preserve"> </w:t>
      </w:r>
      <w:r>
        <w:t xml:space="preserve">must navigate cultural sensitivities, particularly regarding patient consent and gender-specific health issues. A 2019 review in the</w:t>
      </w:r>
      <w:r>
        <w:t xml:space="preserve"> </w:t>
      </w:r>
      <w:r>
        <w:rPr>
          <w:bCs/>
          <w:b/>
        </w:rPr>
        <w:t xml:space="preserve">Bangladesh Journal of Medical Research</w:t>
      </w:r>
      <w:r>
        <w:t xml:space="preserve"> </w:t>
      </w:r>
      <w:r>
        <w:t xml:space="preserve">emphasized the need for culturally tailored studies to ensure ethical compliance and community engagement. Researchers are increasingly collaborating with NGOs like BRAC and Save the Children to design studies that respect local traditions while promoting evidence-based interventions.</w:t>
      </w:r>
    </w:p>
    <w:bookmarkEnd w:id="25"/>
    <w:bookmarkStart w:id="26" w:name="case-studies-success-stories-from-dhaka"/>
    <w:p>
      <w:pPr>
        <w:pStyle w:val="Heading2"/>
      </w:pPr>
      <w:r>
        <w:t xml:space="preserve">Case Studies: Success Stories from Dhaka</w:t>
      </w:r>
    </w:p>
    <w:p>
      <w:pPr>
        <w:pStyle w:val="FirstParagraph"/>
      </w:pPr>
      <w:r>
        <w:t xml:space="preserve">The work of Dr. Md. Rezaul Karim, a virologist at the International Centre for Diarrhoeal Disease Research, Bangladesh (ICDDR,B), exemplifies the impact of Dhaka-based research. His team’s studies on rotavirus vaccines have influenced global immunization strategies. Similarly, Dr. Tahmina Akhter’s research on cervical cancer screening in low-resource settings has improved early detection rates in Dhaka’s urban slums. These case studies underscore the transformative potential of</w:t>
      </w:r>
      <w:r>
        <w:t xml:space="preserve"> </w:t>
      </w:r>
      <w:r>
        <w:rPr>
          <w:bCs/>
          <w:b/>
        </w:rPr>
        <w:t xml:space="preserve">Medical Researchers</w:t>
      </w:r>
      <w:r>
        <w:t xml:space="preserve"> </w:t>
      </w:r>
      <w:r>
        <w:t xml:space="preserve">in addressing both local and global health challenges.</w:t>
      </w:r>
    </w:p>
    <w:bookmarkEnd w:id="26"/>
    <w:bookmarkStart w:id="27" w:name="X951a21ff5adfaae4fbc93d907240bb9a1038c60"/>
    <w:p>
      <w:pPr>
        <w:pStyle w:val="Heading2"/>
      </w:pPr>
      <w:r>
        <w:t xml:space="preserve">Future Directions for Medical Research in Bangladesh Dhaka</w:t>
      </w:r>
    </w:p>
    <w:p>
      <w:pPr>
        <w:pStyle w:val="FirstParagraph"/>
      </w:pPr>
      <w:r>
        <w:t xml:space="preserve">To sustain growth,</w:t>
      </w:r>
      <w:r>
        <w:t xml:space="preserve"> </w:t>
      </w:r>
      <w:r>
        <w:rPr>
          <w:bCs/>
          <w:b/>
        </w:rPr>
        <w:t xml:space="preserve">Bangladesh Dhaka</w:t>
      </w:r>
      <w:r>
        <w:t xml:space="preserve"> </w:t>
      </w:r>
      <w:r>
        <w:t xml:space="preserve">must prioritize investment in research infrastructure, mentorship programs for young scientists, and policies that encourage innovation. Strengthening partnerships with global institutions while maintaining ethical standards will be critical. Furthermore, integrating artificial intelligence and big data analytics into healthcare research could revolutionize diagnostics and treatment planning in the coming years.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Medical Researchers</w:t>
      </w:r>
      <w:r>
        <w:t xml:space="preserve"> </w:t>
      </w:r>
      <w:r>
        <w:t xml:space="preserve">in</w:t>
      </w:r>
      <w:r>
        <w:t xml:space="preserve"> </w:t>
      </w:r>
      <w:r>
        <w:rPr>
          <w:bCs/>
          <w:b/>
        </w:rPr>
        <w:t xml:space="preserve">Bangladesh Dhaka</w:t>
      </w:r>
      <w:r>
        <w:t xml:space="preserve"> </w:t>
      </w:r>
      <w:r>
        <w:t xml:space="preserve">is indispensable to the nation’s health trajectory. By addressing challenges such as funding limitations and cultural barriers, while leveraging opportunities for collaboration and technological advancement, Dhaka can position itself as a leader in South Asian medical research. This literature review underscores the importance of nurturing a robust research ecosystem in</w:t>
      </w:r>
      <w:r>
        <w:t xml:space="preserve"> </w:t>
      </w:r>
      <w:r>
        <w:rPr>
          <w:bCs/>
          <w:b/>
        </w:rPr>
        <w:t xml:space="preserve">Bangladesh Dhaka</w:t>
      </w:r>
      <w:r>
        <w:t xml:space="preserve"> </w:t>
      </w:r>
      <w:r>
        <w:t xml:space="preserve">to ensure equitable healthcare outcomes and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Bangladesh Dhaka</dc:title>
  <dc:creator/>
  <dc:language>en</dc:language>
  <cp:keywords/>
  <dcterms:created xsi:type="dcterms:W3CDTF">2026-07-24T20:22:48Z</dcterms:created>
  <dcterms:modified xsi:type="dcterms:W3CDTF">2026-07-24T20:22:48Z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