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bf711f867aaa13d5946b19dd894749ff109e897"/>
    <w:p>
      <w:pPr>
        <w:pStyle w:val="Heading1"/>
      </w:pPr>
      <w:r>
        <w:t xml:space="preserve">Literature Review: The Role of Medical Researchers in Canada Toronto</w:t>
      </w:r>
    </w:p>
    <w:p>
      <w:pPr>
        <w:pStyle w:val="FirstParagraph"/>
      </w:pPr>
      <w:r>
        <w:t xml:space="preserve">This Literature Review explores the significance of medical researchers within the context of Canada’s vibrant research ecosystem, with a specific focus on Toronto. As a global hub for innovation and healthcare advancements, Toronto has cultivated a dynamic environment where medical researchers contribute to groundbreaking discoveries that shape both national and international health policies. The interplay between academic institutions, clinical practice, and technological innovation in Toronto underscores its unique position as a leader in medical research within Canada.</w:t>
      </w:r>
    </w:p>
    <w:bookmarkStart w:id="20" w:name="X6ff77ffaff389726223ae98a6bb72249e730887"/>
    <w:p>
      <w:pPr>
        <w:pStyle w:val="Heading2"/>
      </w:pPr>
      <w:r>
        <w:t xml:space="preserve">Historical Context of Medical Research in Canada Toronto</w:t>
      </w:r>
    </w:p>
    <w:p>
      <w:pPr>
        <w:pStyle w:val="FirstParagraph"/>
      </w:pPr>
      <w:r>
        <w:t xml:space="preserve">Toronto’s legacy as a center for medical research dates back to the early 20th century, when institutions such as the University of Toronto and hospitals like SickKids Hospital pioneered studies in infectious diseases, public health, and surgical techniques. The city’s proximity to diverse populations and its strong ties to Canadian healthcare policy have further solidified its role in advancing medical science. Literature from the mid-20th century highlights Toronto’s contributions to vaccine development, cancer research, and the establishment of national health initiatives like the Canadian Institutes of Health Research (CIHR).</w:t>
      </w:r>
    </w:p>
    <w:p>
      <w:pPr>
        <w:pStyle w:val="BodyText"/>
      </w:pPr>
      <w:r>
        <w:t xml:space="preserve">Key studies, such as those by Dr. Frederick Banting and Charles Best on insulin discovery in the 1920s at the University of Toronto, exemplify how Toronto-based researchers have historically driven global medical advancements. These contributions continue to influence contemporary research agendas, emphasizing collaboration between academia and clinical practice.</w:t>
      </w:r>
    </w:p>
    <w:bookmarkEnd w:id="20"/>
    <w:bookmarkStart w:id="21" w:name="Xc36a588e831839baaa9473ed3551ac65bca2f7f"/>
    <w:p>
      <w:pPr>
        <w:pStyle w:val="Heading2"/>
      </w:pPr>
      <w:r>
        <w:t xml:space="preserve">Current Trends in Medical Research in Canada Toronto</w:t>
      </w:r>
    </w:p>
    <w:p>
      <w:pPr>
        <w:pStyle w:val="FirstParagraph"/>
      </w:pPr>
      <w:r>
        <w:t xml:space="preserve">In recent decades, medical research in Toronto has evolved to address complex challenges such as precision medicine, artificial intelligence (AI) applications in diagnostics, and global health inequities. A 2018 study published in *The Lancet* noted that Toronto’s medical researchers are increasingly focused on integrating genomics into clinical care, leveraging the city’s diverse population as a resource for equitable healthcare solutions. Institutions like the University Health Network (UHN) and Sinai Health System have emerged as leaders in translational research, bridging laboratory discoveries with patient-centered outcomes.</w:t>
      </w:r>
    </w:p>
    <w:p>
      <w:pPr>
        <w:pStyle w:val="BodyText"/>
      </w:pPr>
      <w:r>
        <w:t xml:space="preserve">Toronto’s medical researchers also play a pivotal role in addressing public health crises. For example, during the COVID-19 pandemic, teams at the University of Toronto and McMaster University collaborated on vaccine development and data modeling to inform national health strategies. Literature from 2020–2023 highlights how these efforts have positioned Toronto as a model for rapid-response research in infectious diseases.</w:t>
      </w:r>
    </w:p>
    <w:bookmarkEnd w:id="21"/>
    <w:bookmarkStart w:id="22" w:name="Xddf544381409bdbb91fe6db36d59c07ad65c553"/>
    <w:p>
      <w:pPr>
        <w:pStyle w:val="Heading2"/>
      </w:pPr>
      <w:r>
        <w:t xml:space="preserve">Contributions and Innovations by Medical Researchers in Canada Toronto</w:t>
      </w:r>
    </w:p>
    <w:p>
      <w:pPr>
        <w:pStyle w:val="FirstParagraph"/>
      </w:pPr>
      <w:r>
        <w:t xml:space="preserve">The contributions of medical researchers in Toronto extend beyond traditional biomedical fields. A 2019 review article in *Nature Reviews Clinical Oncology* emphasized the role of Canadian researchers, including those based in Toronto, in advancing cancer immunotherapy and personalized treatment protocols. Institutions such as the Princess Margaret Cancer Centre have been at the forefront of clinical trials for CAR-T cell therapy and targeted drug delivery systems.</w:t>
      </w:r>
    </w:p>
    <w:p>
      <w:pPr>
        <w:pStyle w:val="BodyText"/>
      </w:pPr>
      <w:r>
        <w:t xml:space="preserve">Moreover, Toronto’s medical researchers are pioneers in AI-driven diagnostics. A 2021 study by researchers at the University of Toronto demonstrated how machine learning algorithms could detect early-stage lung cancer with high accuracy, revolutionizing radiology practices. Such innovations underscore the city’s commitment to leveraging technology for healthcare improvement.</w:t>
      </w:r>
    </w:p>
    <w:bookmarkEnd w:id="22"/>
    <w:bookmarkStart w:id="23" w:name="X9f40e4d455e9092de4f2d0eb4fa6ef507b51e4a"/>
    <w:p>
      <w:pPr>
        <w:pStyle w:val="Heading2"/>
      </w:pPr>
      <w:r>
        <w:t xml:space="preserve">Challenges Faced by Medical Researchers in Canada Toronto</w:t>
      </w:r>
    </w:p>
    <w:p>
      <w:pPr>
        <w:pStyle w:val="FirstParagraph"/>
      </w:pPr>
      <w:r>
        <w:t xml:space="preserve">Despite its strengths, medical research in Toronto is not without challenges. A 2017 report by the Canadian Federation of Medical Students highlighted issues such as funding limitations, regulatory complexities, and the need for interdisciplinary collaboration. The competitive nature of grant applications from agencies like CIHR often restricts access to resources for early-career researchers.</w:t>
      </w:r>
    </w:p>
    <w:p>
      <w:pPr>
        <w:pStyle w:val="BodyText"/>
      </w:pPr>
      <w:r>
        <w:t xml:space="preserve">Ethical considerations also play a critical role in Toronto’s medical research landscape. With advancements in gene editing (e.g., CRISPR technology) and AI, researchers must navigate complex ethical frameworks to ensure patient safety and data privacy. A 2020 paper in *The Journal of Medical Ethics* stressed the importance of public engagement to address concerns about biotechnology’s societal impact.</w:t>
      </w:r>
    </w:p>
    <w:bookmarkEnd w:id="23"/>
    <w:bookmarkStart w:id="24" w:name="Xbff90a18b16a4a9162d181366c6ce7f1bcffbb4"/>
    <w:p>
      <w:pPr>
        <w:pStyle w:val="Heading2"/>
      </w:pPr>
      <w:r>
        <w:t xml:space="preserve">Opportunities for Medical Researchers in Canada Toronto</w:t>
      </w:r>
    </w:p>
    <w:p>
      <w:pPr>
        <w:pStyle w:val="FirstParagraph"/>
      </w:pPr>
      <w:r>
        <w:t xml:space="preserve">Toronto’s unique demographic diversity and robust healthcare infrastructure present significant opportunities for medical researchers. A 2016 study in *Health Affairs* noted that the city’s multicultural population allows for research on health disparities, chronic disease management, and culturally competent care. This aligns with Canada’s national priorities to address systemic inequalities in healthcare.</w:t>
      </w:r>
    </w:p>
    <w:p>
      <w:pPr>
        <w:pStyle w:val="BodyText"/>
      </w:pPr>
      <w:r>
        <w:t xml:space="preserve">Additionally, Toronto’s strategic location and partnerships with global institutions enhance its capacity for international collaboration. For example, researchers at the University of Toronto have collaborated with institutions in the UK and Singapore on projects related to neurodegenerative diseases. These partnerships amplify the impact of local research while fostering a global exchange of knowledge.</w:t>
      </w:r>
    </w:p>
    <w:bookmarkEnd w:id="24"/>
    <w:bookmarkStart w:id="25" w:name="conclusion"/>
    <w:p>
      <w:pPr>
        <w:pStyle w:val="Heading2"/>
      </w:pPr>
      <w:r>
        <w:t xml:space="preserve">Conclusion</w:t>
      </w:r>
    </w:p>
    <w:p>
      <w:pPr>
        <w:pStyle w:val="FirstParagraph"/>
      </w:pPr>
      <w:r>
        <w:t xml:space="preserve">The literature underscores Canada Toronto’s vital role as a nexus for medical research, driven by its academic excellence, clinical innovation, and commitment to addressing global health challenges. Medical researchers in Toronto continue to shape the future of healthcare through interdisciplinary approaches, technological integration, and ethical stewardship. As the city expands its research infrastructure and invests in emerging fields like digital health and regenerative medicine, it will remain a cornerstone of Canada’s medical research ecosystem.</w:t>
      </w:r>
    </w:p>
    <w:p>
      <w:pPr>
        <w:pStyle w:val="BodyText"/>
      </w:pPr>
      <w:r>
        <w:t xml:space="preserve">This Literature Review highlights not only the achievements but also the ongoing challenges faced by medical researchers in Toronto. By fostering collaboration between academia, industry, and policymakers, Canada Toronto can maintain its leadership in advancing equitable and sustainable healthcare solutions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Canada Toronto</dc:title>
  <dc:creator/>
  <dc:language>en</dc:language>
  <cp:keywords/>
  <dcterms:created xsi:type="dcterms:W3CDTF">2026-07-24T13:43:56Z</dcterms:created>
  <dcterms:modified xsi:type="dcterms:W3CDTF">2026-07-24T13:43:56Z</dcterms:modified>
</cp:coreProperties>
</file>

<file path=docProps/custom.xml><?xml version="1.0" encoding="utf-8"?>
<Properties xmlns="http://schemas.openxmlformats.org/officeDocument/2006/custom-properties" xmlns:vt="http://schemas.openxmlformats.org/officeDocument/2006/docPropsVTypes"/>
</file>