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Beijing</w:t>
      </w:r>
    </w:p>
    <w:bookmarkStart w:id="26" w:name="Xbb6b7ff810f001e2e377fdd50d1877abbb54e0b"/>
    <w:p>
      <w:pPr>
        <w:pStyle w:val="Heading1"/>
      </w:pPr>
      <w:r>
        <w:t xml:space="preserve">Literature Review: The Role of Medical Researchers in China Beijing</w:t>
      </w:r>
    </w:p>
    <w:p>
      <w:pPr>
        <w:pStyle w:val="FirstParagraph"/>
      </w:pPr>
      <w:r>
        <w:t xml:space="preserve">A comprehensive Literature Review on the subject of "Medical Researcher" within the context of "China Beijing" is essential to understanding the evolving landscape of medical innovation, healthcare policy, and research ethics in one of Asia’s most dynamic urban centers. This document synthesizes existing scholarly works, institutional reports, and policy frameworks to highlight how Medical Researchers in Beijing contribute to China’s broader goals for advancing public health and biomedical science.</w:t>
      </w:r>
    </w:p>
    <w:bookmarkStart w:id="20" w:name="introduction"/>
    <w:p>
      <w:pPr>
        <w:pStyle w:val="Heading2"/>
      </w:pPr>
      <w:r>
        <w:t xml:space="preserve">Introduction</w:t>
      </w:r>
    </w:p>
    <w:p>
      <w:pPr>
        <w:pStyle w:val="FirstParagraph"/>
      </w:pPr>
      <w:r>
        <w:t xml:space="preserve">The concept of a "Literature Review" serves as a critical tool for analyzing trends, gaps, and advancements in specific fields of study. In the case of "Medical Researcher" in "China Beijing," this review explores how Beijing’s unique socio-economic, political, and cultural environment shapes the work of medical professionals engaged in research. As China’s capital and a global hub for science and technology, Beijing hosts world-renowned institutions such as Peking University Health Science Center, the Chinese Academy of Medical Sciences (CAMS), and Tsinghua University. These entities provide a fertile ground for Medical Researchers to conduct groundbreaking studies that align with national priorities, including combating infectious diseases, improving healthcare accessibility, and integrating artificial intelligence into diagnostics.</w:t>
      </w:r>
    </w:p>
    <w:bookmarkEnd w:id="20"/>
    <w:bookmarkStart w:id="21" w:name="X1f2a6b4ca0912c37f1f1daf4a767ded9a1e786c"/>
    <w:p>
      <w:pPr>
        <w:pStyle w:val="Heading2"/>
      </w:pPr>
      <w:r>
        <w:t xml:space="preserve">Historical Context of Medical Research in Beijing</w:t>
      </w:r>
    </w:p>
    <w:p>
      <w:pPr>
        <w:pStyle w:val="FirstParagraph"/>
      </w:pPr>
      <w:r>
        <w:t xml:space="preserve">The history of medical research in China dates back to the early 20th century, with Beijing serving as a focal point for both traditional Chinese medicine (TCM) and modern biomedical science. Scholars such as Li Shizhen, whose *Compendium of Materia Medica* laid the foundation for TCM, were based in regions that later became part of Beijing. However, the post-1978 economic reforms catalyzed rapid modernization in healthcare infrastructure and research funding. By the 21st century, Beijing had become a magnet for international collaboration, with Medical Researchers from around the world contributing to projects funded by organizations like the Ministry of Science and Technology (MOST) and the National Natural Science Foundation of China (NSFC).</w:t>
      </w:r>
    </w:p>
    <w:p>
      <w:pPr>
        <w:pStyle w:val="BodyText"/>
      </w:pPr>
      <w:r>
        <w:t xml:space="preserve">Critical studies in this field highlight how Beijing’s proximity to global research networks has enabled Medical Researchers to address pressing health challenges. For instance, during the 2003 SARS outbreak, Beijing-based researchers played a pivotal role in identifying the virus and developing containment strategies. This historical context underscores the city’s strategic importance as a center for medical innovation within China.</w:t>
      </w:r>
    </w:p>
    <w:bookmarkEnd w:id="21"/>
    <w:bookmarkStart w:id="22" w:name="current-research-areas-and-contributions"/>
    <w:p>
      <w:pPr>
        <w:pStyle w:val="Heading2"/>
      </w:pPr>
      <w:r>
        <w:t xml:space="preserve">Current Research Areas and Contributions</w:t>
      </w:r>
    </w:p>
    <w:p>
      <w:pPr>
        <w:pStyle w:val="FirstParagraph"/>
      </w:pPr>
      <w:r>
        <w:t xml:space="preserve">A Literature Review of recent studies reveals that Medical Researchers in Beijing are increasingly focused on three key areas:</w:t>
      </w:r>
      <w:r>
        <w:t xml:space="preserve"> </w:t>
      </w:r>
      <w:r>
        <w:rPr>
          <w:bCs/>
          <w:b/>
        </w:rPr>
        <w:t xml:space="preserve">(1)</w:t>
      </w:r>
      <w:r>
        <w:t xml:space="preserve"> </w:t>
      </w:r>
      <w:r>
        <w:t xml:space="preserve">public health epidemiology,</w:t>
      </w:r>
      <w:r>
        <w:t xml:space="preserve"> </w:t>
      </w:r>
      <w:r>
        <w:rPr>
          <w:bCs/>
          <w:b/>
        </w:rPr>
        <w:t xml:space="preserve">(2)</w:t>
      </w:r>
      <w:r>
        <w:t xml:space="preserve"> </w:t>
      </w:r>
      <w:r>
        <w:t xml:space="preserve">genomics and personalized medicine, and</w:t>
      </w:r>
      <w:r>
        <w:t xml:space="preserve"> </w:t>
      </w:r>
      <w:r>
        <w:rPr>
          <w:bCs/>
          <w:b/>
        </w:rPr>
        <w:t xml:space="preserve">(3)</w:t>
      </w:r>
      <w:r>
        <w:t xml:space="preserve"> </w:t>
      </w:r>
      <w:r>
        <w:t xml:space="preserve">translational research for clinical applications. Institutions such as the Peking Union Medical College Hospital (PUMCH) and the Beijing Genomics Institute (BGI) have spearheaded projects in these domains.</w:t>
      </w:r>
    </w:p>
    <w:p>
      <w:pPr>
        <w:numPr>
          <w:ilvl w:val="0"/>
          <w:numId w:val="1001"/>
        </w:numPr>
        <w:pStyle w:val="Compact"/>
      </w:pPr>
      <w:r>
        <w:rPr>
          <w:bCs/>
          <w:b/>
        </w:rPr>
        <w:t xml:space="preserve">Epidemiology and Pandemic Preparedness:</w:t>
      </w:r>
      <w:r>
        <w:t xml:space="preserve"> </w:t>
      </w:r>
      <w:r>
        <w:t xml:space="preserve">Research published in journals like *The Lancet* emphasizes Beijing’s role in monitoring infectious diseases. Medical Researchers collaborate with WHO and national health authorities to develop predictive models for outbreaks, leveraging big data analytics.</w:t>
      </w:r>
    </w:p>
    <w:p>
      <w:pPr>
        <w:numPr>
          <w:ilvl w:val="0"/>
          <w:numId w:val="1001"/>
        </w:numPr>
        <w:pStyle w:val="Compact"/>
      </w:pPr>
      <w:r>
        <w:rPr>
          <w:bCs/>
          <w:b/>
        </w:rPr>
        <w:t xml:space="preserve">Genomics and TCM Integration:</w:t>
      </w:r>
      <w:r>
        <w:t xml:space="preserve"> </w:t>
      </w:r>
      <w:r>
        <w:t xml:space="preserve">A 2021 study by Tsinghua University explored the use of CRISPR technology to analyze genetic markers in populations affected by rare diseases. Another notable project involves integrating TCM with Western medicine, a field where Beijing’s historical legacy provides unique insights.</w:t>
      </w:r>
    </w:p>
    <w:p>
      <w:pPr>
        <w:numPr>
          <w:ilvl w:val="0"/>
          <w:numId w:val="1001"/>
        </w:numPr>
        <w:pStyle w:val="Compact"/>
      </w:pPr>
      <w:r>
        <w:rPr>
          <w:bCs/>
          <w:b/>
        </w:rPr>
        <w:t xml:space="preserve">Translational Medicine:</w:t>
      </w:r>
      <w:r>
        <w:t xml:space="preserve"> </w:t>
      </w:r>
      <w:r>
        <w:t xml:space="preserve">Researchers at CAMS have pioneered clinical trials for novel cancer therapies, including immunotherapy and gene-editing techniques. These efforts align with China’s "Healthy China 2030" initiative, which prioritizes medical innovation as a national goal.</w:t>
      </w:r>
    </w:p>
    <w:bookmarkEnd w:id="22"/>
    <w:bookmarkStart w:id="23" w:name="challenges-and-ethical-considerations"/>
    <w:p>
      <w:pPr>
        <w:pStyle w:val="Heading2"/>
      </w:pPr>
      <w:r>
        <w:t xml:space="preserve">Challenges and Ethical Considerations</w:t>
      </w:r>
    </w:p>
    <w:p>
      <w:pPr>
        <w:pStyle w:val="FirstParagraph"/>
      </w:pPr>
      <w:r>
        <w:t xml:space="preserve">A comprehensive Literature Review on Medical Researchers in Beijing must also address the challenges they face. One recurring theme in scholarly discussions is the tension between rapid technological advancement and ethical oversight. For example, while AI-driven diagnostics are being widely adopted, concerns about data privacy and algorithmic bias persist. A 2020 report by the Chinese Journal of Ethics in Medicine highlighted these issues, urging stricter regulations to protect patient data.</w:t>
      </w:r>
    </w:p>
    <w:p>
      <w:pPr>
        <w:pStyle w:val="BodyText"/>
      </w:pPr>
      <w:r>
        <w:t xml:space="preserve">Additionally, Medical Researchers in Beijing often navigate complex regulatory frameworks. While China’s investment in healthcare infrastructure is substantial, disparities exist between urban and rural regions. Researchers from Beijing frequently advocate for equitable access to medical advancements, emphasizing the need for policies that bridge this gap.</w:t>
      </w:r>
    </w:p>
    <w:bookmarkEnd w:id="23"/>
    <w:bookmarkStart w:id="24" w:name="cases-of-collaborative-research"/>
    <w:p>
      <w:pPr>
        <w:pStyle w:val="Heading2"/>
      </w:pPr>
      <w:r>
        <w:t xml:space="preserve">Cases of Collaborative Research</w:t>
      </w:r>
    </w:p>
    <w:p>
      <w:pPr>
        <w:pStyle w:val="FirstParagraph"/>
      </w:pPr>
      <w:r>
        <w:t xml:space="preserve">A notable example of collaborative research involves the Beijing-based Tsinghua University School of Medicine and its partnership with MIT on projects related to neurodegenerative diseases. This collaboration exemplifies how Medical Researchers in Beijing leverage their geographical position as a global innovation hub. Similarly, the 2020 development of a rapid COVID-19 diagnostic test by PUMCH researchers demonstrated the city’s capacity for swift, high-impact solutions during public health crises.</w:t>
      </w:r>
    </w:p>
    <w:bookmarkEnd w:id="24"/>
    <w:bookmarkStart w:id="25" w:name="conclusion"/>
    <w:p>
      <w:pPr>
        <w:pStyle w:val="Heading2"/>
      </w:pPr>
      <w:r>
        <w:t xml:space="preserve">Conclusion</w:t>
      </w:r>
    </w:p>
    <w:p>
      <w:pPr>
        <w:pStyle w:val="FirstParagraph"/>
      </w:pPr>
      <w:r>
        <w:t xml:space="preserve">In conclusion, a Literature Review on "Medical Researcher" in "China Beijing" reveals the city’s pivotal role as both a center for medical innovation and a testing ground for global health strategies. The contributions of Medical Researchers in Beijing are not only advancing scientific knowledge but also aligning with China’s broader vision of becoming a leader in biomedical research. However, challenges such as ethical oversight, data privacy, and equitable healthcare access must be addressed to ensure that these advancements benefit all segments of society.</w:t>
      </w:r>
    </w:p>
    <w:p>
      <w:pPr>
        <w:pStyle w:val="BodyText"/>
      </w:pPr>
      <w:r>
        <w:t xml:space="preserve">This review underscores the importance of continued investment in medical education, infrastructure, and international collaboration for Beijing to maintain its status as a global epicenter for Medical Research. As the field evolves, future studies should focus on how emerging technologies like quantum computing and synthetic biology can further transform healthcare in China’s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China Beijing</dc:title>
  <dc:creator/>
  <cp:keywords/>
  <dcterms:created xsi:type="dcterms:W3CDTF">2026-07-24T13:42:56Z</dcterms:created>
  <dcterms:modified xsi:type="dcterms:W3CDTF">2026-07-24T13:42:56Z</dcterms:modified>
</cp:coreProperties>
</file>

<file path=docProps/custom.xml><?xml version="1.0" encoding="utf-8"?>
<Properties xmlns="http://schemas.openxmlformats.org/officeDocument/2006/custom-properties" xmlns:vt="http://schemas.openxmlformats.org/officeDocument/2006/docPropsVTypes"/>
</file>