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032b4b2cda0ddebed71fa4838240fb5f095bf4"/>
    <w:p>
      <w:pPr>
        <w:pStyle w:val="Heading1"/>
      </w:pPr>
      <w:r>
        <w:t xml:space="preserve">Literature Review: The Role and Contributions of Medical Researchers in China Shanghai</w:t>
      </w:r>
    </w:p>
    <w:bookmarkStart w:id="20" w:name="introduction"/>
    <w:p>
      <w:pPr>
        <w:pStyle w:val="Heading2"/>
      </w:pPr>
      <w:r>
        <w:t xml:space="preserve">Introduction</w:t>
      </w:r>
    </w:p>
    <w:p>
      <w:pPr>
        <w:pStyle w:val="FirstParagraph"/>
      </w:pPr>
      <w:r>
        <w:t xml:space="preserve">The field of medical research has seen significant advancements globally, with regions like China's Shanghai emerging as pivotal hubs for innovation. This Literature Review explores the contributions, challenges, and future directions of Medical Researchers operating within the dynamic landscape of China Shanghai. As a global center for science and technology, Shanghai’s unique socio-economic environment and robust healthcare infrastructure make it an ideal case study to understand the evolving role of Medical Researchers in addressing both local and global health challenges.</w:t>
      </w:r>
    </w:p>
    <w:bookmarkEnd w:id="20"/>
    <w:bookmarkStart w:id="21" w:name="X7aaf27fbb6011256c5d940e3fe7ffbea8b0deef"/>
    <w:p>
      <w:pPr>
        <w:pStyle w:val="Heading2"/>
      </w:pPr>
      <w:r>
        <w:t xml:space="preserve">Current Research Landscape in China Shanghai</w:t>
      </w:r>
    </w:p>
    <w:p>
      <w:pPr>
        <w:pStyle w:val="FirstParagraph"/>
      </w:pPr>
      <w:r>
        <w:t xml:space="preserve">China Shanghai has become a focal point for cutting-edge medical research, driven by its world-class institutions such as the Fudan University Shanghai Medical College, the Chinese Academy of Sciences, and the Peking University Health Science Center. These institutions are home to a cadre of highly skilled Medical Researchers who focus on areas ranging from infectious diseases to precision medicine and biomedical engineering.</w:t>
      </w:r>
    </w:p>
    <w:p>
      <w:pPr>
        <w:pStyle w:val="BodyText"/>
      </w:pPr>
      <w:r>
        <w:t xml:space="preserve">Recent studies highlight the collaborative efforts between Shanghai’s academic institutions and industry leaders. For instance, researchers at the Shanghai Institute of Materia Medica have pioneered work in drug discovery, leveraging traditional Chinese medicine (TCM) alongside modern pharmacology. This synergy is emblematic of how Medical Researchers in China Shanghai are bridging ancient knowledge with contemporary scientific methods to address complex health issues.</w:t>
      </w:r>
    </w:p>
    <w:bookmarkEnd w:id="21"/>
    <w:bookmarkStart w:id="22" w:name="key-research-areas-and-innovations"/>
    <w:p>
      <w:pPr>
        <w:pStyle w:val="Heading2"/>
      </w:pPr>
      <w:r>
        <w:t xml:space="preserve">Key Research Areas and Innovations</w:t>
      </w:r>
    </w:p>
    <w:p>
      <w:pPr>
        <w:pStyle w:val="FirstParagraph"/>
      </w:pPr>
      <w:r>
        <w:t xml:space="preserve">The work of Medical Researchers in China Shanghai spans diverse domains, each reflecting the city’s strategic priorities. One prominent area is the application of artificial intelligence (AI) in diagnostics. A 2023 study by Zhang et al. published in *Nature Medicine* demonstrated how AI algorithms developed by Shanghai-based teams have improved early detection rates for lung cancer through radiology imaging analysis.</w:t>
      </w:r>
    </w:p>
    <w:p>
      <w:pPr>
        <w:pStyle w:val="BodyText"/>
      </w:pPr>
      <w:r>
        <w:t xml:space="preserve">Another critical focus is on combating infectious diseases, particularly in light of recent global pandemics. Medical Researchers in Shanghai have been at the forefront of vaccine development and virology research. For example, the rapid deployment of mRNA vaccine technology by teams affiliated with the Shanghai Institute for Biological Sciences underscores the agility and innovation inherent to Medical Researchers operating in this region.</w:t>
      </w:r>
    </w:p>
    <w:p>
      <w:pPr>
        <w:pStyle w:val="BodyText"/>
      </w:pPr>
      <w:r>
        <w:t xml:space="preserve">Precision medicine is another frontier where China Shanghai’s Medical Researchers are making strides. By integrating genomics with clinical data, researchers have identified biomarkers for conditions like diabetes and cardiovascular disease, enabling tailored treatment strategies that align with the personalized healthcare goals outlined in China’s National Health Development Plan.</w:t>
      </w:r>
    </w:p>
    <w:bookmarkEnd w:id="22"/>
    <w:bookmarkStart w:id="23" w:name="Xe32d6c949149f05ea379b6113c2a8174439eb5c"/>
    <w:p>
      <w:pPr>
        <w:pStyle w:val="Heading2"/>
      </w:pPr>
      <w:r>
        <w:t xml:space="preserve">Challenges Facing Medical Researchers in Shanghai</w:t>
      </w:r>
    </w:p>
    <w:p>
      <w:pPr>
        <w:pStyle w:val="FirstParagraph"/>
      </w:pPr>
      <w:r>
        <w:t xml:space="preserve">Despite its advancements, China Shanghai’s Medical Researcher community faces unique challenges. Regulatory frameworks under the National Medical Products Administration (NMPA) can be stringent, requiring researchers to navigate complex approval processes for clinical trials and drug development. Additionally, competition for funding between public and private institutions often limits the scope of long-term research projects.</w:t>
      </w:r>
    </w:p>
    <w:p>
      <w:pPr>
        <w:pStyle w:val="BodyText"/>
      </w:pPr>
      <w:r>
        <w:t xml:space="preserve">Ethical considerations also play a critical role. The integration of AI in medical diagnostics raises questions about data privacy and algorithmic bias, which Medical Researchers must address to ensure equitable healthcare outcomes. Furthermore, the reliance on human subjects for clinical trials necessitates rigorous adherence to ethical guidelines outlined by the Chinese government and international bodies like the WHO.</w:t>
      </w:r>
    </w:p>
    <w:bookmarkEnd w:id="23"/>
    <w:bookmarkStart w:id="24" w:name="ethical-and-social-implications"/>
    <w:p>
      <w:pPr>
        <w:pStyle w:val="Heading2"/>
      </w:pPr>
      <w:r>
        <w:t xml:space="preserve">Ethical and Social Implications</w:t>
      </w:r>
    </w:p>
    <w:p>
      <w:pPr>
        <w:pStyle w:val="FirstParagraph"/>
      </w:pPr>
      <w:r>
        <w:t xml:space="preserve">The work of Medical Researchers in China Shanghai intersects with broader societal issues, including healthcare accessibility and cultural sensitivities. For instance, while TCM-based research is celebrated for its holistic approach, there are debates about its integration into evidence-based medicine. Researchers must balance innovation with respect for traditional practices to gain public trust.</w:t>
      </w:r>
    </w:p>
    <w:p>
      <w:pPr>
        <w:pStyle w:val="BodyText"/>
      </w:pPr>
      <w:r>
        <w:t xml:space="preserve">Moreover, the rapid pace of technological advancement in Shanghai has prompted discussions about equitable access to medical innovations. Medical Researchers are increasingly called upon to collaborate with policymakers to ensure that breakthroughs benefit both urban and rural populations within China.</w:t>
      </w:r>
    </w:p>
    <w:bookmarkEnd w:id="24"/>
    <w:bookmarkStart w:id="25" w:name="X375a6b1cf70c38735aebc0f442ab01964b41e54"/>
    <w:p>
      <w:pPr>
        <w:pStyle w:val="Heading2"/>
      </w:pPr>
      <w:r>
        <w:t xml:space="preserve">Future Directions for Medical Research in Shanghai</w:t>
      </w:r>
    </w:p>
    <w:p>
      <w:pPr>
        <w:pStyle w:val="FirstParagraph"/>
      </w:pPr>
      <w:r>
        <w:t xml:space="preserve">Looking ahead, the role of Medical Researchers in China Shanghai is poised for transformation. Emerging trends such as digital health platforms, wearable technology, and telemedicine are likely to shape future research agendas. For example, researchers are exploring how AI-powered wearables can monitor chronic diseases in real time, a development that could revolutionize preventive care.</w:t>
      </w:r>
    </w:p>
    <w:p>
      <w:pPr>
        <w:pStyle w:val="BodyText"/>
      </w:pPr>
      <w:r>
        <w:t xml:space="preserve">International collaborations will also play a pivotal role. Shanghai’s status as a global city facilitates partnerships with institutions in the U.S., Europe, and Asia, enabling Medical Researchers to access diverse datasets and methodologies. Such collaborations are essential for tackling transnational health challenges like antimicrobial resistance and climate-related diseases.</w:t>
      </w:r>
    </w:p>
    <w:bookmarkEnd w:id="25"/>
    <w:bookmarkStart w:id="26" w:name="conclusion"/>
    <w:p>
      <w:pPr>
        <w:pStyle w:val="Heading2"/>
      </w:pPr>
      <w:r>
        <w:t xml:space="preserve">Conclusion</w:t>
      </w:r>
    </w:p>
    <w:p>
      <w:pPr>
        <w:pStyle w:val="FirstParagraph"/>
      </w:pPr>
      <w:r>
        <w:t xml:space="preserve">In conclusion, the Literature Review of Medical Researchers in China Shanghai reveals a vibrant ecosystem of innovation, collaboration, and ethical responsibility. From pioneering AI applications to advancing precision medicine, these researchers are not only addressing local health needs but also contributing to global medical advancements. However, navigating regulatory complexities and ensuring equitable access to innovations remain critical challenges. As China Shanghai continues to evolve as a scientific powerhouse, the contributions of Medical Researchers will undoubtedly shape the future of healthcare in both regional and international contexts.</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China Shanghai</dc:title>
  <dc:creator/>
  <dc:language>en</dc:language>
  <cp:keywords/>
  <dcterms:created xsi:type="dcterms:W3CDTF">2026-07-24T12:38:33Z</dcterms:created>
  <dcterms:modified xsi:type="dcterms:W3CDTF">2026-07-24T12:38:33Z</dcterms:modified>
</cp:coreProperties>
</file>

<file path=docProps/custom.xml><?xml version="1.0" encoding="utf-8"?>
<Properties xmlns="http://schemas.openxmlformats.org/officeDocument/2006/custom-properties" xmlns:vt="http://schemas.openxmlformats.org/officeDocument/2006/docPropsVTypes"/>
</file>