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c4cd0430415f20c76374ec6585252e6ae969062"/>
    <w:p>
      <w:pPr>
        <w:pStyle w:val="Heading1"/>
      </w:pPr>
      <w:r>
        <w:t xml:space="preserve">Literature Review on Medical Researchers in France Lyon</w:t>
      </w:r>
    </w:p>
    <w:p>
      <w:pPr>
        <w:pStyle w:val="FirstParagraph"/>
      </w:pPr>
      <w:r>
        <w:t xml:space="preserve">A Literature Review serves as a critical analysis of existing research to establish a foundation for further inquiry. In the context of medical researchers in France Lyon, this document synthesizes scholarly works, historical contributions, and contemporary advancements to highlight the unique role of Lyon as a hub for medical innovation. The interplay between Medical Researcher activities and the socio-cultural fabric of France Lyon underscores its significance in global healthcare research.</w:t>
      </w:r>
    </w:p>
    <w:bookmarkStart w:id="20" w:name="X0a64f4bf71a967012a5ffc4d65a3d815d86377f"/>
    <w:p>
      <w:pPr>
        <w:pStyle w:val="Heading2"/>
      </w:pPr>
      <w:r>
        <w:t xml:space="preserve">Historical Context: The Evolution of Medical Research in France Lyon</w:t>
      </w:r>
    </w:p>
    <w:p>
      <w:pPr>
        <w:pStyle w:val="FirstParagraph"/>
      </w:pPr>
      <w:r>
        <w:t xml:space="preserve">Lyon has long been a beacon for scientific and medical exploration in Europe, with roots tracing back to the 17th century when it became a center for anatomical studies and surgical innovation. The establishment of the</w:t>
      </w:r>
      <w:r>
        <w:t xml:space="preserve"> </w:t>
      </w:r>
      <w:r>
        <w:rPr>
          <w:iCs/>
          <w:i/>
        </w:rPr>
        <w:t xml:space="preserve">École de Médecine de Lyon</w:t>
      </w:r>
      <w:r>
        <w:t xml:space="preserve"> </w:t>
      </w:r>
      <w:r>
        <w:t xml:space="preserve">in the 19th century marked a turning point, fostering interdisciplinary collaboration between physicians and researchers. Scholars such as Joseph Le Fort, who pioneered maxillofacial surgery, exemplify how Medical Researchers in Lyon have historically bridged clinical practice with scientific rigor.</w:t>
      </w:r>
    </w:p>
    <w:p>
      <w:pPr>
        <w:pStyle w:val="BodyText"/>
      </w:pPr>
      <w:r>
        <w:t xml:space="preserve">Key institutions like</w:t>
      </w:r>
      <w:r>
        <w:t xml:space="preserve"> </w:t>
      </w:r>
      <w:r>
        <w:rPr>
          <w:iCs/>
          <w:i/>
        </w:rPr>
        <w:t xml:space="preserve">Institut National de la Santé et de la Recherche Médicale (Inserm)</w:t>
      </w:r>
      <w:r>
        <w:t xml:space="preserve">,</w:t>
      </w:r>
      <w:r>
        <w:t xml:space="preserve"> </w:t>
      </w:r>
      <w:r>
        <w:rPr>
          <w:iCs/>
          <w:i/>
        </w:rPr>
        <w:t xml:space="preserve">Centre National de la Recherche Scientifique (CNRS)</w:t>
      </w:r>
      <w:r>
        <w:t xml:space="preserve">, and the</w:t>
      </w:r>
      <w:r>
        <w:t xml:space="preserve"> </w:t>
      </w:r>
      <w:r>
        <w:rPr>
          <w:iCs/>
          <w:i/>
        </w:rPr>
        <w:t xml:space="preserve">Université Claude Bernard Lyon 1</w:t>
      </w:r>
      <w:r>
        <w:t xml:space="preserve"> </w:t>
      </w:r>
      <w:r>
        <w:t xml:space="preserve">have further cemented Lyon’s reputation. These entities have supported groundbreaking research on infectious diseases, oncology, and neurosciences, contributing to France’s national healthcare agenda.</w:t>
      </w:r>
    </w:p>
    <w:bookmarkEnd w:id="20"/>
    <w:bookmarkStart w:id="21" w:name="X4b9cfc836c8f4610cb5efa3512515c1e6999e00"/>
    <w:p>
      <w:pPr>
        <w:pStyle w:val="Heading2"/>
      </w:pPr>
      <w:r>
        <w:t xml:space="preserve">Contemporary Research Areas: Medical Researchers in France Lyon</w:t>
      </w:r>
    </w:p>
    <w:p>
      <w:pPr>
        <w:pStyle w:val="FirstParagraph"/>
      </w:pPr>
      <w:r>
        <w:t xml:space="preserve">In recent decades, Medical Researchers in France Lyon have focused on translational medicine—bridging laboratory findings with clinical applications. For instance, studies from</w:t>
      </w:r>
      <w:r>
        <w:t xml:space="preserve"> </w:t>
      </w:r>
      <w:r>
        <w:rPr>
          <w:iCs/>
          <w:i/>
        </w:rPr>
        <w:t xml:space="preserve">Institut Curie</w:t>
      </w:r>
      <w:r>
        <w:t xml:space="preserve">, a leading cancer research center in the region, have advanced immunotherapy treatments for leukemia and lymphoma. The integration of bioinformatics and AI-driven diagnostics has also gained traction, exemplified by projects at</w:t>
      </w:r>
      <w:r>
        <w:t xml:space="preserve"> </w:t>
      </w:r>
      <w:r>
        <w:rPr>
          <w:iCs/>
          <w:i/>
        </w:rPr>
        <w:t xml:space="preserve">Lyon Neuroscience Research Center (LCN)</w:t>
      </w:r>
      <w:r>
        <w:t xml:space="preserve">.</w:t>
      </w:r>
    </w:p>
    <w:p>
      <w:pPr>
        <w:pStyle w:val="BodyText"/>
      </w:pPr>
      <w:r>
        <w:t xml:space="preserve">Another critical area is infectious disease research. Lyon’s proximity to Mediterranean ports has historically made it a hotspot for studying pathogens like malaria and leishmaniasis. Recent studies from the</w:t>
      </w:r>
      <w:r>
        <w:t xml:space="preserve"> </w:t>
      </w:r>
      <w:r>
        <w:rPr>
          <w:iCs/>
          <w:i/>
        </w:rPr>
        <w:t xml:space="preserve">European Virus Archive</w:t>
      </w:r>
      <w:r>
        <w:t xml:space="preserve">, headquartered in Lyon, have explored the genetic diversity of emerging viruses, offering insights into global pandemics such as SARS-CoV-2.</w:t>
      </w:r>
    </w:p>
    <w:p>
      <w:pPr>
        <w:pStyle w:val="BodyText"/>
      </w:pPr>
      <w:r>
        <w:t xml:space="preserve">Moreover, Medical Researchers in France Lyon have pioneered work in regenerative medicine. The</w:t>
      </w:r>
      <w:r>
        <w:t xml:space="preserve"> </w:t>
      </w:r>
      <w:r>
        <w:rPr>
          <w:iCs/>
          <w:i/>
        </w:rPr>
        <w:t xml:space="preserve">Centre de Recherche en Cancérologie de Lyon (CRCL)</w:t>
      </w:r>
      <w:r>
        <w:t xml:space="preserve"> </w:t>
      </w:r>
      <w:r>
        <w:t xml:space="preserve">has conducted pioneering trials on stem cell therapies for degenerative diseases, leveraging the region’s strong biotech industry.</w:t>
      </w:r>
    </w:p>
    <w:bookmarkEnd w:id="21"/>
    <w:bookmarkStart w:id="22" w:name="X7fecabbb5fc5db8e688837d9d3c2a89cab85de7"/>
    <w:p>
      <w:pPr>
        <w:pStyle w:val="Heading2"/>
      </w:pPr>
      <w:r>
        <w:t xml:space="preserve">Interdisciplinary Collaboration and Institutional Frameworks</w:t>
      </w:r>
    </w:p>
    <w:p>
      <w:pPr>
        <w:pStyle w:val="FirstParagraph"/>
      </w:pPr>
      <w:r>
        <w:t xml:space="preserve">The success of Medical Researchers in France Lyon is intrinsically linked to its collaborative ecosystem. Institutions such as</w:t>
      </w:r>
      <w:r>
        <w:t xml:space="preserve"> </w:t>
      </w:r>
      <w:r>
        <w:rPr>
          <w:iCs/>
          <w:i/>
        </w:rPr>
        <w:t xml:space="preserve">Hospices Civils de Lyon (HCL)</w:t>
      </w:r>
      <w:r>
        <w:t xml:space="preserve"> </w:t>
      </w:r>
      <w:r>
        <w:t xml:space="preserve">and</w:t>
      </w:r>
      <w:r>
        <w:t xml:space="preserve"> </w:t>
      </w:r>
      <w:r>
        <w:rPr>
          <w:iCs/>
          <w:i/>
        </w:rPr>
        <w:t xml:space="preserve">Pasteur Institute of Lyon</w:t>
      </w:r>
      <w:r>
        <w:t xml:space="preserve"> </w:t>
      </w:r>
      <w:r>
        <w:t xml:space="preserve">foster partnerships between clinicians, academics, and industry leaders. For example, the</w:t>
      </w:r>
      <w:r>
        <w:t xml:space="preserve"> </w:t>
      </w:r>
      <w:r>
        <w:rPr>
          <w:iCs/>
          <w:i/>
        </w:rPr>
        <w:t xml:space="preserve">Lyon Gerontology Research Center</w:t>
      </w:r>
      <w:r>
        <w:t xml:space="preserve"> </w:t>
      </w:r>
      <w:r>
        <w:t xml:space="preserve">combines epidemiological data with biostatistical analysis to address aging-related diseases.</w:t>
      </w:r>
    </w:p>
    <w:p>
      <w:pPr>
        <w:pStyle w:val="BodyText"/>
      </w:pPr>
      <w:r>
        <w:t xml:space="preserve">Funding mechanisms like the</w:t>
      </w:r>
      <w:r>
        <w:t xml:space="preserve"> </w:t>
      </w:r>
      <w:r>
        <w:rPr>
          <w:iCs/>
          <w:i/>
        </w:rPr>
        <w:t xml:space="preserve">France Life Sciences Program</w:t>
      </w:r>
      <w:r>
        <w:t xml:space="preserve"> </w:t>
      </w:r>
      <w:r>
        <w:t xml:space="preserve">and European Union grants have further empowered these collaborations. Additionally, Lyon’s integration into networks such as the</w:t>
      </w:r>
      <w:r>
        <w:t xml:space="preserve"> </w:t>
      </w:r>
      <w:r>
        <w:rPr>
          <w:iCs/>
          <w:i/>
        </w:rPr>
        <w:t xml:space="preserve">EuroBioImaging</w:t>
      </w:r>
      <w:r>
        <w:t xml:space="preserve"> </w:t>
      </w:r>
      <w:r>
        <w:t xml:space="preserve">consortium has enhanced access to cutting-edge technologies for Medical Researchers in France Lyon.</w:t>
      </w:r>
    </w:p>
    <w:bookmarkEnd w:id="22"/>
    <w:bookmarkStart w:id="23" w:name="X1dbb2e1a33bbf6799f04446f8c569308b6846f8"/>
    <w:p>
      <w:pPr>
        <w:pStyle w:val="Heading2"/>
      </w:pPr>
      <w:r>
        <w:t xml:space="preserve">Challenges and Opportunities: The Future of Medical Research in Lyon</w:t>
      </w:r>
    </w:p>
    <w:p>
      <w:pPr>
        <w:pStyle w:val="FirstParagraph"/>
      </w:pPr>
      <w:r>
        <w:t xml:space="preserve">Despite its achievements, the medical research landscape in Lyon faces challenges. Funding disparities between public and private sectors, regulatory hurdles for clinical trials, and competition from global hubs like Boston or Tokyo remain significant barriers. Additionally, attracting and retaining top-tier talent requires sustained investment in education and infrastructure.</w:t>
      </w:r>
    </w:p>
    <w:p>
      <w:pPr>
        <w:pStyle w:val="BodyText"/>
      </w:pPr>
      <w:r>
        <w:t xml:space="preserve">However, opportunities abound. The rise of personalized medicine offers new avenues for Medical Researchers in France Lyon to leverage genomic data. The city’s commitment to sustainability—evident in initiatives like</w:t>
      </w:r>
      <w:r>
        <w:t xml:space="preserve"> </w:t>
      </w:r>
      <w:r>
        <w:rPr>
          <w:iCs/>
          <w:i/>
        </w:rPr>
        <w:t xml:space="preserve">Lyon Santé Innovation</w:t>
      </w:r>
      <w:r>
        <w:t xml:space="preserve">—also aligns with global priorities such as reducing healthcare carbon footprints.</w:t>
      </w:r>
    </w:p>
    <w:p>
      <w:pPr>
        <w:pStyle w:val="BodyText"/>
      </w:pPr>
      <w:r>
        <w:t xml:space="preserve">Lyon’s unique position as a crossroads between Eastern and Western Europe further enhances its potential for international research partnerships. Collaborations with institutions in Germany, Italy, and Switzerland could accelerate breakthroughs in fields like neurodegenerative disorders or AI-assisted diagnostics.</w:t>
      </w:r>
    </w:p>
    <w:bookmarkEnd w:id="23"/>
    <w:bookmarkStart w:id="24" w:name="X1141faa7c17db291af7a965724da1c375c0053c"/>
    <w:p>
      <w:pPr>
        <w:pStyle w:val="Heading2"/>
      </w:pPr>
      <w:r>
        <w:t xml:space="preserve">Conclusion: Synthesizing the Role of Lyon in Medical Research</w:t>
      </w:r>
    </w:p>
    <w:p>
      <w:pPr>
        <w:pStyle w:val="FirstParagraph"/>
      </w:pPr>
      <w:r>
        <w:t xml:space="preserve">This Literature Review underscores the pivotal role of France Lyon as a dynamic epicenter for Medical Researchers. From its historical contributions to cutting-edge innovations, Lyon embodies a synergy between tradition and modernity in medical science. The interdisciplinary approach, robust institutional frameworks, and forward-thinking policies position it as a model for other cities aspiring to lead in healthcare research.</w:t>
      </w:r>
    </w:p>
    <w:p>
      <w:pPr>
        <w:pStyle w:val="BodyText"/>
      </w:pPr>
      <w:r>
        <w:t xml:space="preserve">Future studies should focus on amplifying the impact of Medical Researchers in France Lyon by addressing systemic challenges while capitalizing on emerging technologies. As global health needs evolve, Lyon’s contributions will remain indispensable in shaping equitable, innovative solutions for humanity.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2026-07-24T18:50:30Z</dcterms:created>
  <dcterms:modified xsi:type="dcterms:W3CDTF">2026-07-24T18:50:30Z</dcterms:modified>
</cp:coreProperties>
</file>

<file path=docProps/custom.xml><?xml version="1.0" encoding="utf-8"?>
<Properties xmlns="http://schemas.openxmlformats.org/officeDocument/2006/custom-properties" xmlns:vt="http://schemas.openxmlformats.org/officeDocument/2006/docPropsVTypes"/>
</file>