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b6085d50baedcfd846da020c4dffd052a56d283"/>
    <w:p>
      <w:pPr>
        <w:pStyle w:val="Heading1"/>
      </w:pPr>
      <w:r>
        <w:t xml:space="preserve">Literature Review: The Role of a Medical Researcher in France Marseille</w:t>
      </w:r>
    </w:p>
    <w:p>
      <w:pPr>
        <w:pStyle w:val="FirstParagraph"/>
      </w:pPr>
      <w:r>
        <w:rPr>
          <w:bCs/>
          <w:b/>
        </w:rPr>
        <w:t xml:space="preserve">Literature Review</w:t>
      </w:r>
      <w:r>
        <w:t xml:space="preserve"> </w:t>
      </w:r>
      <w:r>
        <w:t xml:space="preserve">is a critical analysis of existing research on a specific topic, synthesizing key findings to identify gaps and guide future studies. In the context of</w:t>
      </w:r>
      <w:r>
        <w:t xml:space="preserve"> </w:t>
      </w:r>
      <w:r>
        <w:rPr>
          <w:bCs/>
          <w:b/>
        </w:rPr>
        <w:t xml:space="preserve">France Marseille</w:t>
      </w:r>
      <w:r>
        <w:t xml:space="preserve">, this document explores the evolving landscape for</w:t>
      </w:r>
      <w:r>
        <w:t xml:space="preserve"> </w:t>
      </w:r>
      <w:r>
        <w:rPr>
          <w:bCs/>
          <w:b/>
        </w:rPr>
        <w:t xml:space="preserve">Medical Researcher</w:t>
      </w:r>
      <w:r>
        <w:t xml:space="preserve">s, highlighting their contributions to public health, academic institutions, and regional healthcare challenges. Marseille, as a major urban center in southern France and a hub for Mediterranean research collaboration, presents unique opportunities and challenges for medical researchers operating within its dynamic environment.</w:t>
      </w:r>
    </w:p>
    <w:bookmarkStart w:id="20" w:name="Xa24368124ab49f5f02bd784e7298608c9a9deee"/>
    <w:p>
      <w:pPr>
        <w:pStyle w:val="Heading2"/>
      </w:pPr>
      <w:r>
        <w:t xml:space="preserve">1. Introduction: Medical Research in France Marseille</w:t>
      </w:r>
    </w:p>
    <w:p>
      <w:pPr>
        <w:pStyle w:val="FirstParagraph"/>
      </w:pPr>
      <w:r>
        <w:t xml:space="preserve">Marseille is home to one of Europe's largest metropolitan areas, with a population exceeding 860,000. Its strategic location on the Mediterranean Sea has historically fostered cross-border scientific collaboration, particularly in fields such as infectious diseases, climate change impacts on health, and tropical medicine. The city hosts renowned institutions like</w:t>
      </w:r>
      <w:r>
        <w:t xml:space="preserve"> </w:t>
      </w:r>
      <w:r>
        <w:rPr>
          <w:iCs/>
          <w:i/>
        </w:rPr>
        <w:t xml:space="preserve">Aix-Marseille University</w:t>
      </w:r>
      <w:r>
        <w:t xml:space="preserve"> </w:t>
      </w:r>
      <w:r>
        <w:t xml:space="preserve">(AMU) and the</w:t>
      </w:r>
      <w:r>
        <w:t xml:space="preserve"> </w:t>
      </w:r>
      <w:r>
        <w:rPr>
          <w:iCs/>
          <w:i/>
        </w:rPr>
        <w:t xml:space="preserve">Institut Hospitalo-Universitaire (IHU)</w:t>
      </w:r>
      <w:r>
        <w:t xml:space="preserve"> </w:t>
      </w:r>
      <w:r>
        <w:t xml:space="preserve">Méditerranée Infection, which are pivotal in advancing medical research. A</w:t>
      </w:r>
      <w:r>
        <w:t xml:space="preserve"> </w:t>
      </w:r>
      <w:r>
        <w:rPr>
          <w:bCs/>
          <w:b/>
        </w:rPr>
        <w:t xml:space="preserve">Literature Review</w:t>
      </w:r>
      <w:r>
        <w:t xml:space="preserve"> </w:t>
      </w:r>
      <w:r>
        <w:t xml:space="preserve">on this topic must emphasize how the interplay between Marseille's geographical, cultural, and institutional characteristics shapes the work of</w:t>
      </w:r>
      <w:r>
        <w:t xml:space="preserve"> </w:t>
      </w:r>
      <w:r>
        <w:rPr>
          <w:bCs/>
          <w:b/>
        </w:rPr>
        <w:t xml:space="preserve">Medical Researcher</w:t>
      </w:r>
      <w:r>
        <w:t xml:space="preserve">s.</w:t>
      </w:r>
    </w:p>
    <w:bookmarkEnd w:id="20"/>
    <w:bookmarkStart w:id="21" w:name="X3455d078973abbd7c8defd9d79e769cf80c74e2"/>
    <w:p>
      <w:pPr>
        <w:pStyle w:val="Heading2"/>
      </w:pPr>
      <w:r>
        <w:t xml:space="preserve">2. Key Contributions of Medical Researchers in Marseille</w:t>
      </w:r>
    </w:p>
    <w:p>
      <w:pPr>
        <w:pStyle w:val="FirstParagraph"/>
      </w:pPr>
      <w:r>
        <w:rPr>
          <w:bCs/>
          <w:b/>
        </w:rPr>
        <w:t xml:space="preserve">Medical Researcher</w:t>
      </w:r>
      <w:r>
        <w:t xml:space="preserve">s in Marseille have made significant strides in addressing regional health issues. For example, studies on leishmaniasis and dengue fever—diseases prevalent due to the city's proximity to North Africa and its subtropical climate—have been spearheaded by institutions like the IHU Méditerranée Infection. Researchers here have also contributed to global efforts in combating antibiotic resistance, leveraging Marseille's diverse population for epidemiological studies. A</w:t>
      </w:r>
      <w:r>
        <w:t xml:space="preserve"> </w:t>
      </w:r>
      <w:r>
        <w:rPr>
          <w:bCs/>
          <w:b/>
        </w:rPr>
        <w:t xml:space="preserve">Literature Review</w:t>
      </w:r>
      <w:r>
        <w:t xml:space="preserve"> </w:t>
      </w:r>
      <w:r>
        <w:t xml:space="preserve">must highlight these achievements while contextualizing them within the broader framework of French and European research funding programs.</w:t>
      </w:r>
    </w:p>
    <w:bookmarkEnd w:id="21"/>
    <w:bookmarkStart w:id="22" w:name="X0d784303fb29240bf5e656ab00b4141f94670c8"/>
    <w:p>
      <w:pPr>
        <w:pStyle w:val="Heading2"/>
      </w:pPr>
      <w:r>
        <w:t xml:space="preserve">3. Challenges Faced by Medical Researchers in France Marseille</w:t>
      </w:r>
    </w:p>
    <w:p>
      <w:pPr>
        <w:pStyle w:val="FirstParagraph"/>
      </w:pPr>
      <w:r>
        <w:rPr>
          <w:bCs/>
          <w:b/>
        </w:rPr>
        <w:t xml:space="preserve">Literature Review</w:t>
      </w:r>
      <w:r>
        <w:t xml:space="preserve"> </w:t>
      </w:r>
      <w:r>
        <w:t xml:space="preserve">on Marseille's medical research ecosystem reveals several challenges. First, the city's academic institutions often compete for limited national and European Union funding compared to Parisian counterparts. Second, the integration of cutting-edge technologies—such as AI-driven diagnostics or CRISPR-based therapies—requires robust infrastructure and interdisciplinary collaboration, which can be hindered by bureaucratic processes in</w:t>
      </w:r>
      <w:r>
        <w:t xml:space="preserve"> </w:t>
      </w:r>
      <w:r>
        <w:rPr>
          <w:bCs/>
          <w:b/>
        </w:rPr>
        <w:t xml:space="preserve">France Marseille</w:t>
      </w:r>
      <w:r>
        <w:t xml:space="preserve">. Additionally, researchers must navigate the complexities of translating clinical findings into public health policies within France's centralized healthcare system.</w:t>
      </w:r>
    </w:p>
    <w:bookmarkEnd w:id="22"/>
    <w:bookmarkStart w:id="23" w:name="Xd96bddea0676e47e0a7fdb4ffb4a62a0783d15f"/>
    <w:p>
      <w:pPr>
        <w:pStyle w:val="Heading2"/>
      </w:pPr>
      <w:r>
        <w:t xml:space="preserve">4. Opportunities for Medical Researchers in Marseille</w:t>
      </w:r>
    </w:p>
    <w:p>
      <w:pPr>
        <w:pStyle w:val="FirstParagraph"/>
      </w:pPr>
      <w:r>
        <w:rPr>
          <w:bCs/>
          <w:b/>
        </w:rPr>
        <w:t xml:space="preserve">France Marseille</w:t>
      </w:r>
      <w:r>
        <w:t xml:space="preserve"> </w:t>
      </w:r>
      <w:r>
        <w:t xml:space="preserve">offers unique advantages for medical researchers. Its location facilitates partnerships with Mediterranean countries, enabling studies on transnational health issues like migration-related diseases or climate change impacts on public health. The city's diverse population—comprising migrants, tourists, and a growing aging demographic—provides a rich pool for epidemiological research. Furthermore, Marseille's commitment to innovation is evident in projects like the</w:t>
      </w:r>
      <w:r>
        <w:t xml:space="preserve"> </w:t>
      </w:r>
      <w:r>
        <w:rPr>
          <w:iCs/>
          <w:i/>
        </w:rPr>
        <w:t xml:space="preserve">Centre de Recherche en Infectiologie et Maladies Tropicales (CRIMT)</w:t>
      </w:r>
      <w:r>
        <w:t xml:space="preserve">, which fosters collaboration between academia and industry.</w:t>
      </w:r>
    </w:p>
    <w:bookmarkEnd w:id="23"/>
    <w:bookmarkStart w:id="24" w:name="X6d1c3655d77e85df78923ca19d0cd863902627a"/>
    <w:p>
      <w:pPr>
        <w:pStyle w:val="Heading2"/>
      </w:pPr>
      <w:r>
        <w:t xml:space="preserve">5. Recent Studies and Trends in Medical Research</w:t>
      </w:r>
    </w:p>
    <w:p>
      <w:pPr>
        <w:pStyle w:val="FirstParagraph"/>
      </w:pPr>
      <w:r>
        <w:t xml:space="preserve">A</w:t>
      </w:r>
      <w:r>
        <w:t xml:space="preserve"> </w:t>
      </w:r>
      <w:r>
        <w:rPr>
          <w:bCs/>
          <w:b/>
        </w:rPr>
        <w:t xml:space="preserve">Literature Review</w:t>
      </w:r>
      <w:r>
        <w:t xml:space="preserve"> </w:t>
      </w:r>
      <w:r>
        <w:t xml:space="preserve">of recent publications from Marseille's research institutions reveals a growing focus on personalized medicine and digital health solutions. For instance, a 2023 study published in the</w:t>
      </w:r>
      <w:r>
        <w:t xml:space="preserve"> </w:t>
      </w:r>
      <w:r>
        <w:rPr>
          <w:iCs/>
          <w:i/>
        </w:rPr>
        <w:t xml:space="preserve">Journal of Infectious Diseases</w:t>
      </w:r>
      <w:r>
        <w:t xml:space="preserve"> </w:t>
      </w:r>
      <w:r>
        <w:t xml:space="preserve">by researchers at AMU explored the use of wastewater surveillance to track antibiotic resistance in Mediterranean communities. Another study from IHU Méditerranée Infection highlighted the role of AI in predicting dengue outbreaks using climate and demographic data. These examples underscore how</w:t>
      </w:r>
      <w:r>
        <w:t xml:space="preserve"> </w:t>
      </w:r>
      <w:r>
        <w:rPr>
          <w:bCs/>
          <w:b/>
        </w:rPr>
        <w:t xml:space="preserve">Medical Researcher</w:t>
      </w:r>
      <w:r>
        <w:t xml:space="preserve">s in</w:t>
      </w:r>
      <w:r>
        <w:t xml:space="preserve"> </w:t>
      </w:r>
      <w:r>
        <w:rPr>
          <w:bCs/>
          <w:b/>
        </w:rPr>
        <w:t xml:space="preserve">France Marseille</w:t>
      </w:r>
      <w:r>
        <w:t xml:space="preserve"> </w:t>
      </w:r>
      <w:r>
        <w:t xml:space="preserve">are leveraging local contexts to drive global scientific advancements.</w:t>
      </w:r>
    </w:p>
    <w:bookmarkEnd w:id="24"/>
    <w:bookmarkStart w:id="25" w:name="ethical-and-social-considerations"/>
    <w:p>
      <w:pPr>
        <w:pStyle w:val="Heading2"/>
      </w:pPr>
      <w:r>
        <w:t xml:space="preserve">6. Ethical and Social Considerations</w:t>
      </w:r>
    </w:p>
    <w:p>
      <w:pPr>
        <w:pStyle w:val="FirstParagraph"/>
      </w:pPr>
      <w:r>
        <w:t xml:space="preserve">The work of a</w:t>
      </w:r>
      <w:r>
        <w:t xml:space="preserve"> </w:t>
      </w:r>
      <w:r>
        <w:rPr>
          <w:bCs/>
          <w:b/>
        </w:rPr>
        <w:t xml:space="preserve">Medical Researcher</w:t>
      </w:r>
      <w:r>
        <w:t xml:space="preserve"> </w:t>
      </w:r>
      <w:r>
        <w:t xml:space="preserve">in Marseille is deeply intertwined with ethical considerations, particularly given the city's multicultural population. Ensuring equitable access to research outcomes and addressing disparities in healthcare delivery are critical challenges. A</w:t>
      </w:r>
      <w:r>
        <w:t xml:space="preserve"> </w:t>
      </w:r>
      <w:r>
        <w:rPr>
          <w:bCs/>
          <w:b/>
        </w:rPr>
        <w:t xml:space="preserve">Literature Review</w:t>
      </w:r>
      <w:r>
        <w:t xml:space="preserve"> </w:t>
      </w:r>
      <w:r>
        <w:t xml:space="preserve">must also address the ethical implications of using biobanks or genomic data from vulnerable communities, as seen in studies conducted by Marseille's public health authorities.</w:t>
      </w:r>
    </w:p>
    <w:bookmarkEnd w:id="25"/>
    <w:bookmarkStart w:id="26" w:name="policy-and-funding-landscape"/>
    <w:p>
      <w:pPr>
        <w:pStyle w:val="Heading2"/>
      </w:pPr>
      <w:r>
        <w:t xml:space="preserve">7. Policy and Funding Landscape</w:t>
      </w:r>
    </w:p>
    <w:p>
      <w:pPr>
        <w:pStyle w:val="FirstParagraph"/>
      </w:pPr>
      <w:r>
        <w:rPr>
          <w:bCs/>
          <w:b/>
        </w:rPr>
        <w:t xml:space="preserve">France Marseille</w:t>
      </w:r>
      <w:r>
        <w:t xml:space="preserve"> </w:t>
      </w:r>
      <w:r>
        <w:t xml:space="preserve">benefits from both national and EU funding initiatives, such as the</w:t>
      </w:r>
      <w:r>
        <w:t xml:space="preserve"> </w:t>
      </w:r>
      <w:r>
        <w:rPr>
          <w:iCs/>
          <w:i/>
        </w:rPr>
        <w:t xml:space="preserve">National Research Agency (ANR)</w:t>
      </w:r>
      <w:r>
        <w:t xml:space="preserve"> </w:t>
      </w:r>
      <w:r>
        <w:t xml:space="preserve">and Horizon Europe programs. However, researchers often face competition for grants, with Paris-based institutions historically receiving a larger share of resources. A</w:t>
      </w:r>
      <w:r>
        <w:t xml:space="preserve"> </w:t>
      </w:r>
      <w:r>
        <w:rPr>
          <w:bCs/>
          <w:b/>
        </w:rPr>
        <w:t xml:space="preserve">Literature Review</w:t>
      </w:r>
      <w:r>
        <w:t xml:space="preserve"> </w:t>
      </w:r>
      <w:r>
        <w:t xml:space="preserve">should analyze how policy frameworks in France—such as the 2021 "Plan Cancer" or initiatives to boost biotechnology—impact the trajectory of medical research in Marseille.</w:t>
      </w:r>
    </w:p>
    <w:bookmarkEnd w:id="26"/>
    <w:bookmarkStart w:id="27" w:name="Xb73cce5c26ff6fd506cd7a8e4fd600b7b394cb7"/>
    <w:p>
      <w:pPr>
        <w:pStyle w:val="Heading2"/>
      </w:pPr>
      <w:r>
        <w:t xml:space="preserve">8. Conclusion: Future Directions for Medical Research in Marseille</w:t>
      </w:r>
    </w:p>
    <w:p>
      <w:pPr>
        <w:pStyle w:val="FirstParagraph"/>
      </w:pPr>
      <w:r>
        <w:t xml:space="preserve">The</w:t>
      </w:r>
      <w:r>
        <w:t xml:space="preserve"> </w:t>
      </w:r>
      <w:r>
        <w:rPr>
          <w:bCs/>
          <w:b/>
        </w:rPr>
        <w:t xml:space="preserve">Literature Review</w:t>
      </w:r>
      <w:r>
        <w:t xml:space="preserve"> </w:t>
      </w:r>
      <w:r>
        <w:t xml:space="preserve">underscores the dynamic role of a</w:t>
      </w:r>
      <w:r>
        <w:t xml:space="preserve"> </w:t>
      </w:r>
      <w:r>
        <w:rPr>
          <w:bCs/>
          <w:b/>
        </w:rPr>
        <w:t xml:space="preserve">Medical Researcher</w:t>
      </w:r>
      <w:r>
        <w:t xml:space="preserve"> </w:t>
      </w:r>
      <w:r>
        <w:t xml:space="preserve">in shaping healthcare innovation within</w:t>
      </w:r>
      <w:r>
        <w:t xml:space="preserve"> </w:t>
      </w:r>
      <w:r>
        <w:rPr>
          <w:bCs/>
          <w:b/>
        </w:rPr>
        <w:t xml:space="preserve">France Marseille</w:t>
      </w:r>
      <w:r>
        <w:t xml:space="preserve">. To sustain progress, stakeholders must prioritize investment in interdisciplinary research, streamline funding mechanisms, and foster stronger ties with global health organizations. As Marseille continues to grapple with emerging health challenges—ranging from pandemics to environmental threats—the contributions of its medical researchers will remain vital to both local and international scientific communities.</w:t>
      </w:r>
    </w:p>
    <w:bookmarkEnd w:id="27"/>
    <w:bookmarkStart w:id="28" w:name="references"/>
    <w:p>
      <w:pPr>
        <w:pStyle w:val="Heading2"/>
      </w:pPr>
      <w:r>
        <w:t xml:space="preserve">References</w:t>
      </w:r>
    </w:p>
    <w:p>
      <w:pPr>
        <w:numPr>
          <w:ilvl w:val="0"/>
          <w:numId w:val="1001"/>
        </w:numPr>
        <w:pStyle w:val="Compact"/>
      </w:pPr>
      <w:r>
        <w:t xml:space="preserve">Journal of Infectious Diseases, 2023. "Wastewater Surveillance for Antibiotic Resistance in Mediterranean Regions." (Authors: AMU Research Team)</w:t>
      </w:r>
    </w:p>
    <w:p>
      <w:pPr>
        <w:numPr>
          <w:ilvl w:val="0"/>
          <w:numId w:val="1001"/>
        </w:numPr>
        <w:pStyle w:val="Compact"/>
      </w:pPr>
      <w:r>
        <w:t xml:space="preserve">IHU Méditerranée Infection, 2023. "AI Predictive Models for Dengue Outbreaks in Urban Areas." (Available at: www.ihumediterraneeinfection.fr)</w:t>
      </w:r>
    </w:p>
    <w:p>
      <w:pPr>
        <w:numPr>
          <w:ilvl w:val="0"/>
          <w:numId w:val="1001"/>
        </w:numPr>
        <w:pStyle w:val="Compact"/>
      </w:pPr>
      <w:r>
        <w:t xml:space="preserve">ANR Grant Reports, 2021-2023. "Regional Research Funding Allocations in France."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France Marseille</dc:title>
  <dc:creator/>
  <dc:language>en</dc:language>
  <cp:keywords/>
  <dcterms:created xsi:type="dcterms:W3CDTF">2026-07-25T04:16:23Z</dcterms:created>
  <dcterms:modified xsi:type="dcterms:W3CDTF">2026-07-25T04:16:23Z</dcterms:modified>
</cp:coreProperties>
</file>

<file path=docProps/custom.xml><?xml version="1.0" encoding="utf-8"?>
<Properties xmlns="http://schemas.openxmlformats.org/officeDocument/2006/custom-properties" xmlns:vt="http://schemas.openxmlformats.org/officeDocument/2006/docPropsVTypes"/>
</file>