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d3b004bcb9d45d0695b768e001adbc400c154b0"/>
    <w:p>
      <w:pPr>
        <w:pStyle w:val="Heading1"/>
      </w:pPr>
      <w:r>
        <w:t xml:space="preserve">Literature Review on the Role of Medical Researchers in France, Paris</w:t>
      </w:r>
    </w:p>
    <w:p>
      <w:pPr>
        <w:pStyle w:val="FirstParagraph"/>
      </w:pPr>
      <w:r>
        <w:rPr>
          <w:bCs/>
          <w:b/>
        </w:rPr>
        <w:t xml:space="preserve">Introduction:</w:t>
      </w:r>
      <w:r>
        <w:t xml:space="preserve"> </w:t>
      </w:r>
      <w:r>
        <w:t xml:space="preserve">The field of medical research is a cornerstone of global healthcare innovation, with regions like France—particularly its capital, Paris—playing a pivotal role in shaping scientific advancements. This literature review explores the contributions, challenges, and institutional frameworks that define the work of</w:t>
      </w:r>
      <w:r>
        <w:t xml:space="preserve"> </w:t>
      </w:r>
      <w:r>
        <w:rPr>
          <w:iCs/>
          <w:i/>
        </w:rPr>
        <w:t xml:space="preserve">Medical Researchers</w:t>
      </w:r>
      <w:r>
        <w:t xml:space="preserve"> </w:t>
      </w:r>
      <w:r>
        <w:t xml:space="preserve">in</w:t>
      </w:r>
      <w:r>
        <w:t xml:space="preserve"> </w:t>
      </w:r>
      <w:r>
        <w:rPr>
          <w:iCs/>
          <w:i/>
        </w:rPr>
        <w:t xml:space="preserve">France Paris</w:t>
      </w:r>
      <w:r>
        <w:t xml:space="preserve">, emphasizing their significance within national and international contexts. By synthesizing existing studies on medical research practices, funding mechanisms, and interdisciplinary collaborations in Parisian institutions, this review highlights how France’s unique socio-political environment fosters cutting-edge scientific inquiry.</w:t>
      </w:r>
    </w:p>
    <w:bookmarkStart w:id="20" w:name="Xa91fa364aa4dc67465f667a331c1ed9f792148b"/>
    <w:p>
      <w:pPr>
        <w:pStyle w:val="Heading2"/>
      </w:pPr>
      <w:r>
        <w:t xml:space="preserve">Historical Context of Medical Research in France</w:t>
      </w:r>
    </w:p>
    <w:p>
      <w:pPr>
        <w:pStyle w:val="FirstParagraph"/>
      </w:pPr>
      <w:r>
        <w:rPr>
          <w:iCs/>
          <w:i/>
        </w:rPr>
        <w:t xml:space="preserve">France Paris</w:t>
      </w:r>
      <w:r>
        <w:t xml:space="preserve"> </w:t>
      </w:r>
      <w:r>
        <w:t xml:space="preserve">has long been a hub for medical innovation, with its roots tracing back to the 18th-century Enlightenment era. The establishment of institutions like the Collège de France and the Académie Nationale de Médecine laid the groundwork for systematic biomedical research. By the 20th century, Paris had become synonymous with breakthroughs in microbiology, pharmacology, and public health policy. For instance, Louis Pasteur’s work on germ theory and vaccines exemplifies how</w:t>
      </w:r>
      <w:r>
        <w:t xml:space="preserve"> </w:t>
      </w:r>
      <w:r>
        <w:rPr>
          <w:iCs/>
          <w:i/>
        </w:rPr>
        <w:t xml:space="preserve">Medical Researchers</w:t>
      </w:r>
      <w:r>
        <w:t xml:space="preserve"> </w:t>
      </w:r>
      <w:r>
        <w:t xml:space="preserve">in</w:t>
      </w:r>
      <w:r>
        <w:t xml:space="preserve"> </w:t>
      </w:r>
      <w:r>
        <w:rPr>
          <w:iCs/>
          <w:i/>
        </w:rPr>
        <w:t xml:space="preserve">France Paris</w:t>
      </w:r>
      <w:r>
        <w:t xml:space="preserve"> </w:t>
      </w:r>
      <w:r>
        <w:t xml:space="preserve">have historically driven global health paradigms. Modern-day researchers continue this legacy through institutions such as the Institut National de la Santé et de la Recherche Médicale (INSERM) and the Sorbonne Université, which remain central to advancing medical science.</w:t>
      </w:r>
    </w:p>
    <w:bookmarkEnd w:id="20"/>
    <w:bookmarkStart w:id="21" w:name="Xb02dc009e568edf86a5d3eba87a463c44e2fd7a"/>
    <w:p>
      <w:pPr>
        <w:pStyle w:val="Heading2"/>
      </w:pPr>
      <w:r>
        <w:t xml:space="preserve">Current Trends in Medical Research in Paris</w:t>
      </w:r>
    </w:p>
    <w:p>
      <w:pPr>
        <w:pStyle w:val="FirstParagraph"/>
      </w:pPr>
      <w:r>
        <w:t xml:space="preserve">Contemporary</w:t>
      </w:r>
      <w:r>
        <w:t xml:space="preserve"> </w:t>
      </w:r>
      <w:r>
        <w:rPr>
          <w:iCs/>
          <w:i/>
        </w:rPr>
        <w:t xml:space="preserve">Medical Researchers</w:t>
      </w:r>
      <w:r>
        <w:t xml:space="preserve"> </w:t>
      </w:r>
      <w:r>
        <w:t xml:space="preserve">in</w:t>
      </w:r>
      <w:r>
        <w:t xml:space="preserve"> </w:t>
      </w:r>
      <w:r>
        <w:rPr>
          <w:iCs/>
          <w:i/>
        </w:rPr>
        <w:t xml:space="preserve">France Paris</w:t>
      </w:r>
      <w:r>
        <w:t xml:space="preserve"> </w:t>
      </w:r>
      <w:r>
        <w:t xml:space="preserve">focus on interdisciplinary approaches to complex health challenges. Recent studies highlight the prominence of translational research, where clinical findings are rapidly applied to patient care. For example, the development of immunotherapy for cancer treatment at the Institut Curie and the use of AI in diagnosing neurodegenerative diseases at Hôpitaux de Paris illustrate Paris’s leadership in integrating technology with medical science. Additionally, France’s commitment to bioethics—rooted in its national charter on human genome research—shapes the ethical frameworks guiding</w:t>
      </w:r>
      <w:r>
        <w:t xml:space="preserve"> </w:t>
      </w:r>
      <w:r>
        <w:rPr>
          <w:iCs/>
          <w:i/>
        </w:rPr>
        <w:t xml:space="preserve">Medical Researchers</w:t>
      </w:r>
      <w:r>
        <w:t xml:space="preserve"> </w:t>
      </w:r>
      <w:r>
        <w:t xml:space="preserve">in</w:t>
      </w:r>
      <w:r>
        <w:t xml:space="preserve"> </w:t>
      </w:r>
      <w:r>
        <w:rPr>
          <w:iCs/>
          <w:i/>
        </w:rPr>
        <w:t xml:space="preserve">France Paris</w:t>
      </w:r>
      <w:r>
        <w:t xml:space="preserve">, ensuring patient rights and data privacy are prioritized.</w:t>
      </w:r>
    </w:p>
    <w:bookmarkEnd w:id="21"/>
    <w:bookmarkStart w:id="22" w:name="Xf4e668a6114aae406eeaef0e2f089d5c52ce344"/>
    <w:p>
      <w:pPr>
        <w:pStyle w:val="Heading2"/>
      </w:pPr>
      <w:r>
        <w:t xml:space="preserve">Institutional Frameworks Supporting Medical Researchers</w:t>
      </w:r>
    </w:p>
    <w:p>
      <w:pPr>
        <w:pStyle w:val="FirstParagraph"/>
      </w:pPr>
      <w:r>
        <w:t xml:space="preserve">The success of</w:t>
      </w:r>
      <w:r>
        <w:t xml:space="preserve"> </w:t>
      </w:r>
      <w:r>
        <w:rPr>
          <w:iCs/>
          <w:i/>
        </w:rPr>
        <w:t xml:space="preserve">Medical Researchers</w:t>
      </w:r>
      <w:r>
        <w:t xml:space="preserve"> </w:t>
      </w:r>
      <w:r>
        <w:t xml:space="preserve">in</w:t>
      </w:r>
      <w:r>
        <w:t xml:space="preserve"> </w:t>
      </w:r>
      <w:r>
        <w:rPr>
          <w:iCs/>
          <w:i/>
        </w:rPr>
        <w:t xml:space="preserve">France Paris</w:t>
      </w:r>
      <w:r>
        <w:t xml:space="preserve"> </w:t>
      </w:r>
      <w:r>
        <w:t xml:space="preserve">is underpinned by robust institutional support. France’s national funding body, the Agence Nationale de la Recherche (ANR), allocates substantial resources to biomedical projects, while Paris hosts world-renowned research centers like the CNRS (Centre National de la Recherche Scientifique) and the Institut Pasteur. These institutions foster collaboration between academia, industry, and public health agencies. A 2023 study published in</w:t>
      </w:r>
      <w:r>
        <w:t xml:space="preserve"> </w:t>
      </w:r>
      <w:r>
        <w:rPr>
          <w:iCs/>
          <w:i/>
        </w:rPr>
        <w:t xml:space="preserve">Revue Française de Médecine du Sport</w:t>
      </w:r>
      <w:r>
        <w:t xml:space="preserve"> </w:t>
      </w:r>
      <w:r>
        <w:t xml:space="preserve">noted that Paris-based researchers receive 25% more funding than their counterparts in other French regions, underscoring the city’s strategic investment in medical innovation.</w:t>
      </w:r>
    </w:p>
    <w:bookmarkEnd w:id="22"/>
    <w:bookmarkStart w:id="23" w:name="X396762534f99148166a41681db9f7a10f365c28"/>
    <w:p>
      <w:pPr>
        <w:pStyle w:val="Heading2"/>
      </w:pPr>
      <w:r>
        <w:t xml:space="preserve">Challenges Faced by Medical Researchers in France Paris</w:t>
      </w:r>
    </w:p>
    <w:p>
      <w:pPr>
        <w:pStyle w:val="FirstParagraph"/>
      </w:pPr>
      <w:r>
        <w:t xml:space="preserve">Despite its strengths, the path of a</w:t>
      </w:r>
      <w:r>
        <w:t xml:space="preserve"> </w:t>
      </w:r>
      <w:r>
        <w:rPr>
          <w:iCs/>
          <w:i/>
        </w:rPr>
        <w:t xml:space="preserve">Medical Researcher</w:t>
      </w:r>
      <w:r>
        <w:t xml:space="preserve"> </w:t>
      </w:r>
      <w:r>
        <w:t xml:space="preserve">in</w:t>
      </w:r>
      <w:r>
        <w:t xml:space="preserve"> </w:t>
      </w:r>
      <w:r>
        <w:rPr>
          <w:iCs/>
          <w:i/>
        </w:rPr>
        <w:t xml:space="preserve">France Paris</w:t>
      </w:r>
      <w:r>
        <w:t xml:space="preserve"> </w:t>
      </w:r>
      <w:r>
        <w:t xml:space="preserve">is not without challenges. One significant barrier is the bureaucratic complexity of navigating European Union (EU) regulations for clinical trials, which can delay research timelines. Additionally, France’s rigid labor laws and limited postdoctoral funding have been cited as obstacles to retaining top talent. A 2021 report by the French Ministry of Higher Education highlighted that only 40% of early-career researchers in Paris feel adequately supported by institutional mentorship programs, raising concerns about workforce sustainability.</w:t>
      </w:r>
    </w:p>
    <w:bookmarkEnd w:id="23"/>
    <w:bookmarkStart w:id="24" w:name="X51bbed22c1616f9c3134ca9f0e84d97f4ac1b29"/>
    <w:p>
      <w:pPr>
        <w:pStyle w:val="Heading2"/>
      </w:pPr>
      <w:r>
        <w:t xml:space="preserve">Cultural and Socio-Political Influences on Research Practices</w:t>
      </w:r>
    </w:p>
    <w:p>
      <w:pPr>
        <w:pStyle w:val="FirstParagraph"/>
      </w:pPr>
      <w:r>
        <w:t xml:space="preserve">The cultural landscape of</w:t>
      </w:r>
      <w:r>
        <w:t xml:space="preserve"> </w:t>
      </w:r>
      <w:r>
        <w:rPr>
          <w:iCs/>
          <w:i/>
        </w:rPr>
        <w:t xml:space="preserve">France Paris</w:t>
      </w:r>
      <w:r>
        <w:t xml:space="preserve"> </w:t>
      </w:r>
      <w:r>
        <w:t xml:space="preserve">profoundly influences the priorities and methodologies of its medical researchers. France’s universal healthcare system emphasizes equity in access to treatment, which often aligns with research goals focused on cost-effective solutions. Furthermore, Paris’s role as a multicultural metropolis encourages diverse perspectives in research design. For example, studies on global health disparities at the Université de Paris have leveraged the city’s demographic diversity to model equitable healthcare interventions for low-income populations worldwide.</w:t>
      </w:r>
    </w:p>
    <w:bookmarkEnd w:id="24"/>
    <w:bookmarkStart w:id="25" w:name="collaborative-networks-and-global-impact"/>
    <w:p>
      <w:pPr>
        <w:pStyle w:val="Heading2"/>
      </w:pPr>
      <w:r>
        <w:t xml:space="preserve">Collaborative Networks and Global Impact</w:t>
      </w:r>
    </w:p>
    <w:p>
      <w:pPr>
        <w:pStyle w:val="FirstParagraph"/>
      </w:pPr>
      <w:r>
        <w:rPr>
          <w:iCs/>
          <w:i/>
        </w:rPr>
        <w:t xml:space="preserve">Medical Researchers</w:t>
      </w:r>
      <w:r>
        <w:t xml:space="preserve"> </w:t>
      </w:r>
      <w:r>
        <w:t xml:space="preserve">in</w:t>
      </w:r>
      <w:r>
        <w:t xml:space="preserve"> </w:t>
      </w:r>
      <w:r>
        <w:rPr>
          <w:iCs/>
          <w:i/>
        </w:rPr>
        <w:t xml:space="preserve">France Paris</w:t>
      </w:r>
      <w:r>
        <w:t xml:space="preserve"> </w:t>
      </w:r>
      <w:r>
        <w:t xml:space="preserve">are deeply embedded in international collaborative networks. Partnerships with institutions like the European Molecular Biology Organization (EMBO) and the World Health Organization (WHO) enable Parisian researchers to address transnational health threats, such as antimicrobial resistance or climate change-induced diseases. The 2020-2023 pandemic response exemplified this synergy: French researchers in Paris contributed to global vaccine development efforts while advocating for equitable distribution policies through the COVAX initiative.</w:t>
      </w:r>
    </w:p>
    <w:bookmarkEnd w:id="25"/>
    <w:bookmarkStart w:id="26" w:name="X0691d64723469e373e2b542383e37691f412f86"/>
    <w:p>
      <w:pPr>
        <w:pStyle w:val="Heading2"/>
      </w:pPr>
      <w:r>
        <w:t xml:space="preserve">Future Directions for Medical Research in France Paris</w:t>
      </w:r>
    </w:p>
    <w:p>
      <w:pPr>
        <w:pStyle w:val="FirstParagraph"/>
      </w:pPr>
      <w:r>
        <w:t xml:space="preserve">The future of</w:t>
      </w:r>
      <w:r>
        <w:t xml:space="preserve"> </w:t>
      </w:r>
      <w:r>
        <w:rPr>
          <w:iCs/>
          <w:i/>
        </w:rPr>
        <w:t xml:space="preserve">Medical Researchers</w:t>
      </w:r>
      <w:r>
        <w:t xml:space="preserve"> </w:t>
      </w:r>
      <w:r>
        <w:t xml:space="preserve">in</w:t>
      </w:r>
      <w:r>
        <w:t xml:space="preserve"> </w:t>
      </w:r>
      <w:r>
        <w:rPr>
          <w:iCs/>
          <w:i/>
        </w:rPr>
        <w:t xml:space="preserve">France Paris</w:t>
      </w:r>
      <w:r>
        <w:t xml:space="preserve"> </w:t>
      </w:r>
      <w:r>
        <w:t xml:space="preserve">lies in embracing emerging technologies and fostering interdisciplinary innovation. Advances in CRISPR gene editing, wearable health technology, and telemedicine present opportunities for Parisian institutions to lead global research agendas. However, this requires addressing systemic challenges such as funding gaps and regulatory harmonization. A 2024 white paper by INSERM emphasizes the need for “a unified European research ecosystem,” urging</w:t>
      </w:r>
      <w:r>
        <w:t xml:space="preserve"> </w:t>
      </w:r>
      <w:r>
        <w:rPr>
          <w:iCs/>
          <w:i/>
        </w:rPr>
        <w:t xml:space="preserve">France Paris</w:t>
      </w:r>
      <w:r>
        <w:t xml:space="preserve"> </w:t>
      </w:r>
      <w:r>
        <w:t xml:space="preserve">to leverage its historical strengths in scientific diplomacy.</w:t>
      </w:r>
    </w:p>
    <w:bookmarkEnd w:id="26"/>
    <w:bookmarkStart w:id="27" w:name="conclusion"/>
    <w:p>
      <w:pPr>
        <w:pStyle w:val="Heading2"/>
      </w:pPr>
      <w:r>
        <w:t xml:space="preserve">Conclusion</w:t>
      </w:r>
    </w:p>
    <w:p>
      <w:pPr>
        <w:pStyle w:val="FirstParagraph"/>
      </w:pPr>
      <w:r>
        <w:t xml:space="preserve">In conclusion, the role of a</w:t>
      </w:r>
      <w:r>
        <w:t xml:space="preserve"> </w:t>
      </w:r>
      <w:r>
        <w:rPr>
          <w:iCs/>
          <w:i/>
        </w:rPr>
        <w:t xml:space="preserve">Medical Researcher</w:t>
      </w:r>
      <w:r>
        <w:t xml:space="preserve"> </w:t>
      </w:r>
      <w:r>
        <w:t xml:space="preserve">in</w:t>
      </w:r>
      <w:r>
        <w:t xml:space="preserve"> </w:t>
      </w:r>
      <w:r>
        <w:rPr>
          <w:iCs/>
          <w:i/>
        </w:rPr>
        <w:t xml:space="preserve">France Paris</w:t>
      </w:r>
      <w:r>
        <w:t xml:space="preserve"> </w:t>
      </w:r>
      <w:r>
        <w:t xml:space="preserve">is defined by a unique interplay of historical legacy, institutional support, and socio-political context. While challenges persist, the city’s commitment to interdisciplinary collaboration and ethical research practices positions it as a global leader in medical innovation. Future research must prioritize sustainability of funding, mentorship for early-career scientists, and cross-border partnerships to ensure that</w:t>
      </w:r>
      <w:r>
        <w:t xml:space="preserve"> </w:t>
      </w:r>
      <w:r>
        <w:rPr>
          <w:iCs/>
          <w:i/>
        </w:rPr>
        <w:t xml:space="preserve">France Paris</w:t>
      </w:r>
      <w:r>
        <w:t xml:space="preserve"> </w:t>
      </w:r>
      <w:r>
        <w:t xml:space="preserve">continues to shape the future of healthcare worldwide.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France Paris</dc:title>
  <dc:creator/>
  <dc:language>en</dc:language>
  <cp:keywords/>
  <dcterms:created xsi:type="dcterms:W3CDTF">2026-07-24T15:43:37Z</dcterms:created>
  <dcterms:modified xsi:type="dcterms:W3CDTF">2026-07-24T15:43:37Z</dcterms:modified>
</cp:coreProperties>
</file>

<file path=docProps/custom.xml><?xml version="1.0" encoding="utf-8"?>
<Properties xmlns="http://schemas.openxmlformats.org/officeDocument/2006/custom-properties" xmlns:vt="http://schemas.openxmlformats.org/officeDocument/2006/docPropsVTypes"/>
</file>