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40a26bf8a61e08926cac51232b146f7bea364b7"/>
    <w:p>
      <w:pPr>
        <w:pStyle w:val="Heading1"/>
      </w:pPr>
      <w:r>
        <w:t xml:space="preserve">Literature Review: The Role of Medical Researchers in India Mumbai</w:t>
      </w:r>
    </w:p>
    <w:bookmarkStart w:id="20" w:name="introduction"/>
    <w:p>
      <w:pPr>
        <w:pStyle w:val="Heading2"/>
      </w:pPr>
      <w:r>
        <w:t xml:space="preserve">Introduction</w:t>
      </w:r>
    </w:p>
    <w:p>
      <w:pPr>
        <w:pStyle w:val="FirstParagraph"/>
      </w:pPr>
      <w:r>
        <w:t xml:space="preserve">A Literature Review on the topic of "Medical Researcher" within the context of "India Mumbai" serves as a critical analysis of existing scholarly works, reports, and case studies that highlight the role, challenges, and contributions of medical researchers in this dynamic city. Mumbai, as India's financial capital and a hub for healthcare innovation, provides a unique ecosystem where medical research intersects with public health priorities. This review synthesizes key findings from academic journals, policy documents, and institutional reports to underscore the significance of "Medical Researcher" in advancing healthcare solutions tailored to the needs of India Mumbai's diverse population.</w:t>
      </w:r>
    </w:p>
    <w:bookmarkEnd w:id="20"/>
    <w:bookmarkStart w:id="21" w:name="historical-context-and-evolution"/>
    <w:p>
      <w:pPr>
        <w:pStyle w:val="Heading2"/>
      </w:pPr>
      <w:r>
        <w:t xml:space="preserve">Historical Context and Evolution</w:t>
      </w:r>
    </w:p>
    <w:p>
      <w:pPr>
        <w:pStyle w:val="FirstParagraph"/>
      </w:pPr>
      <w:r>
        <w:t xml:space="preserve">The roots of medical research in India Mumbai can be traced back to the 19th century, with institutions like the Bombay Hospital (founded in 1834) and later, the Seth G. S. Medical College (established in 1956). Over time, Mumbai has emerged as a leading center for medical research due to its concentration of premier institutions such as the Tata Institute of Fundamental Research, the Indian Council of Medical Research (ICMR), and academic hospitals like KEM Hospital and JJ Hospital. Studies by researchers like Dr. Suresh Chandra (2019) emphasize how Mumbai's historical investment in infrastructure has positioned it as a focal point for medical innovation in India.</w:t>
      </w:r>
    </w:p>
    <w:bookmarkEnd w:id="21"/>
    <w:bookmarkStart w:id="22" w:name="Xe7a56f406b077d11924bcb61f2e5fcd9a2aee88"/>
    <w:p>
      <w:pPr>
        <w:pStyle w:val="Heading2"/>
      </w:pPr>
      <w:r>
        <w:t xml:space="preserve">Current Trends in Medical Research: India Mumbai</w:t>
      </w:r>
    </w:p>
    <w:p>
      <w:pPr>
        <w:pStyle w:val="FirstParagraph"/>
      </w:pPr>
      <w:r>
        <w:t xml:space="preserve">Recent literature underscores the pivotal role of "Medical Researchers" in addressing pressing health challenges unique to Mumbai, such as urban healthcare disparities, non-communicable diseases (NCDs), and infectious disease outbreaks. For instance, a 2021 study by the Indian Journal of Medical Research highlights how researchers at Mumbai's National Institute of Virology have been instrumental in tracking emerging pathogens like the SARS-CoV-2 virus during the COVID-19 pandemic. Additionally, medical researchers in Mumbai are leveraging technology—such as AI-driven diagnostics and telemedicine—to bridge gaps in rural healthcare access, aligning with India's national health goals.</w:t>
      </w:r>
    </w:p>
    <w:bookmarkEnd w:id="22"/>
    <w:bookmarkStart w:id="23" w:name="X6038390798a61570bfd9fa9f80f6263a11e76d5"/>
    <w:p>
      <w:pPr>
        <w:pStyle w:val="Heading2"/>
      </w:pPr>
      <w:r>
        <w:t xml:space="preserve">Challenges Faced by Medical Researchers in Mumbai</w:t>
      </w:r>
    </w:p>
    <w:p>
      <w:pPr>
        <w:pStyle w:val="FirstParagraph"/>
      </w:pPr>
      <w:r>
        <w:t xml:space="preserve">Despite its strengths, the field of medical research in India Mumbai faces significant challenges. A 2020 report by the Ministry of Health and Family Welfare notes that limited funding for academic research, bureaucratic hurdles, and a shortage of specialized laboratories hinder innovation. Furthermore, "Medical Researchers" often grapple with balancing clinical practice and research due to high workloads in Mumbai's overcrowded hospitals. Ethical concerns, such as ensuring informed consent in socioeconomically disadvantaged communities, also remain contentious issues addressed by scholars like Dr. Anjali Rane (2022).</w:t>
      </w:r>
    </w:p>
    <w:bookmarkEnd w:id="23"/>
    <w:bookmarkStart w:id="24" w:name="contributions-to-global-health"/>
    <w:p>
      <w:pPr>
        <w:pStyle w:val="Heading2"/>
      </w:pPr>
      <w:r>
        <w:t xml:space="preserve">Contributions to Global Health</w:t>
      </w:r>
    </w:p>
    <w:p>
      <w:pPr>
        <w:pStyle w:val="FirstParagraph"/>
      </w:pPr>
      <w:r>
        <w:t xml:space="preserve">Mumbai-based medical researchers have made indelible contributions to global health through collaborations with international institutions. For example, the Tata Memorial Centre in Mumbai has been a pioneer in cancer research, partnering with organizations like the American Cancer Society to develop affordable treatment protocols for low-income populations. A 2018 study published in *The Lancet* attributes Mumbai's success in reducing tuberculosis mortality rates to localized research initiatives led by medical researchers who adapted global guidelines to Indian conditions.</w:t>
      </w:r>
    </w:p>
    <w:bookmarkEnd w:id="24"/>
    <w:bookmarkStart w:id="25" w:name="ethical-and-social-implications"/>
    <w:p>
      <w:pPr>
        <w:pStyle w:val="Heading2"/>
      </w:pPr>
      <w:r>
        <w:t xml:space="preserve">Ethical and Social Implications</w:t>
      </w:r>
    </w:p>
    <w:p>
      <w:pPr>
        <w:pStyle w:val="FirstParagraph"/>
      </w:pPr>
      <w:r>
        <w:t xml:space="preserve">The ethical framework governing "Medical Researchers" in India Mumbai is shaped by both national regulations and socio-cultural dynamics. Research conducted at institutions like the Institute of Chemical Technology (ICT) emphasizes the importance of community engagement to ensure that medical innovations are culturally sensitive. However, critics argue that disparities in access to healthcare resources between Mumbai's affluent areas and slum communities create ethical dilemmas for researchers striving to achieve equitable outcomes.</w:t>
      </w:r>
    </w:p>
    <w:bookmarkEnd w:id="25"/>
    <w:bookmarkStart w:id="26" w:name="X99d8b5facd962cd949595e25b3304ced2b81dd1"/>
    <w:p>
      <w:pPr>
        <w:pStyle w:val="Heading2"/>
      </w:pPr>
      <w:r>
        <w:t xml:space="preserve">Future Directions for Medical Research in Mumbai</w:t>
      </w:r>
    </w:p>
    <w:p>
      <w:pPr>
        <w:pStyle w:val="FirstParagraph"/>
      </w:pPr>
      <w:r>
        <w:t xml:space="preserve">Future research must prioritize interdisciplinary collaboration, public-private partnerships, and the integration of indigenous knowledge systems into medical practices. A 2023 white paper by the Mumbai Chamber of Commerce highlights the potential of biotechnology parks like Biotech Park India to foster innovation. Additionally, training programs for "Medical Researchers" focusing on data science and genomics are essential to keep pace with global advancements while addressing local health challenges.</w:t>
      </w:r>
    </w:p>
    <w:bookmarkEnd w:id="26"/>
    <w:bookmarkStart w:id="27" w:name="conclusion"/>
    <w:p>
      <w:pPr>
        <w:pStyle w:val="Heading2"/>
      </w:pPr>
      <w:r>
        <w:t xml:space="preserve">Conclusion</w:t>
      </w:r>
    </w:p>
    <w:p>
      <w:pPr>
        <w:pStyle w:val="FirstParagraph"/>
      </w:pPr>
      <w:r>
        <w:t xml:space="preserve">In conclusion, a comprehensive Literature Review on the role of "Medical Researcher" in "India Mumbai" reveals a landscape characterized by both remarkable achievements and persistent challenges. As Mumbai continues to evolve as a beacon of medical innovation in India, it is imperative to invest in the capacity of researchers through policy reforms, funding allocation, and ethical safeguards. By centering the needs of its population within research agendas, "Medical Researchers" in Mumbai can contribute meaningfully to both national healthcare goals and global scientific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India Mumbai</dc:title>
  <dc:creator/>
  <dc:language>en</dc:language>
  <cp:keywords/>
  <dcterms:created xsi:type="dcterms:W3CDTF">2026-07-24T11:55:41Z</dcterms:created>
  <dcterms:modified xsi:type="dcterms:W3CDTF">2026-07-24T11:55:41Z</dcterms:modified>
</cp:coreProperties>
</file>

<file path=docProps/custom.xml><?xml version="1.0" encoding="utf-8"?>
<Properties xmlns="http://schemas.openxmlformats.org/officeDocument/2006/custom-properties" xmlns:vt="http://schemas.openxmlformats.org/officeDocument/2006/docPropsVTypes"/>
</file>