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1243fabeb95a83c22e672131560430b672ebf3d"/>
    <w:p>
      <w:pPr>
        <w:pStyle w:val="Heading1"/>
      </w:pPr>
      <w:r>
        <w:t xml:space="preserve">Literature Review: The Role of the Medical Researcher in Italy, Naples</w:t>
      </w:r>
    </w:p>
    <w:p>
      <w:pPr>
        <w:pStyle w:val="FirstParagraph"/>
      </w:pPr>
      <w:r>
        <w:t xml:space="preserve">This Literature Review explores the evolving role of the medical researcher within the context of Italy's southern region, specifically Naples. As a historic center of scientific inquiry and innovation, Naples has long been a focal point for medical research in Europe. However, its unique socio-economic landscape and institutional framework present both challenges and opportunities for contemporary Medical Researchers operating in this dynamic environment.</w:t>
      </w:r>
    </w:p>
    <w:bookmarkStart w:id="20" w:name="introduction"/>
    <w:p>
      <w:pPr>
        <w:pStyle w:val="Heading2"/>
      </w:pPr>
      <w:r>
        <w:t xml:space="preserve">1. Introduction</w:t>
      </w:r>
    </w:p>
    <w:p>
      <w:pPr>
        <w:pStyle w:val="FirstParagraph"/>
      </w:pPr>
      <w:r>
        <w:t xml:space="preserve">The Medical Researcher is a pivotal figure in advancing healthcare systems through evidence-based practices, translational research, and interdisciplinary collaboration. In Italy, where public healthcare is universally accessible but often strained by bureaucratic inefficiencies and funding gaps, the contributions of Medical Researchers are critical to addressing systemic challenges. Naples, as the capital of Campania and a city with a rich legacy in medical science (e.g., the University of Naples Federico II and its affiliated institutions), offers a unique case study for examining how local context shapes global medical research priorities.</w:t>
      </w:r>
    </w:p>
    <w:bookmarkEnd w:id="20"/>
    <w:bookmarkStart w:id="21" w:name="Xba93f14168333d526c7dbeaaab0a637046fb28c"/>
    <w:p>
      <w:pPr>
        <w:pStyle w:val="Heading2"/>
      </w:pPr>
      <w:r>
        <w:t xml:space="preserve">2. Historical Context: Medical Research in Naples</w:t>
      </w:r>
    </w:p>
    <w:p>
      <w:pPr>
        <w:pStyle w:val="FirstParagraph"/>
      </w:pPr>
      <w:r>
        <w:t xml:space="preserve">Naples has long been a hub for medical innovation, dating back to the 16th century when figures like Girolamo Fracastoro conducted pioneering work on contagion and infectious diseases. In modern times, institutions such as the Istituto Superiore di Sanità (ISS) and the National Council of Research (CNR) have established Naples as a leader in public health research. However, recent literature highlights disparities in resource allocation between northern and southern Italy, which disproportionately affect Medical Researchers in Naples. A 2019 study by</w:t>
      </w:r>
      <w:r>
        <w:t xml:space="preserve"> </w:t>
      </w:r>
      <w:r>
        <w:rPr>
          <w:iCs/>
          <w:i/>
        </w:rPr>
        <w:t xml:space="preserve">Giannini et al.</w:t>
      </w:r>
      <w:r>
        <w:t xml:space="preserve"> </w:t>
      </w:r>
      <w:r>
        <w:t xml:space="preserve">(Journal of Public Health Policy) found that while Naples hosts world-class research facilities, its researchers often face systemic underfunding compared to counterparts in cities like Milan or Rome.</w:t>
      </w:r>
    </w:p>
    <w:bookmarkEnd w:id="21"/>
    <w:bookmarkStart w:id="22" w:name="current-research-areas-in-naples"/>
    <w:p>
      <w:pPr>
        <w:pStyle w:val="Heading2"/>
      </w:pPr>
      <w:r>
        <w:t xml:space="preserve">3. Current Research Areas in Naples</w:t>
      </w:r>
    </w:p>
    <w:p>
      <w:pPr>
        <w:pStyle w:val="FirstParagraph"/>
      </w:pPr>
      <w:r>
        <w:t xml:space="preserve">Contemporary Medical Researchers in Naples are addressing a range of pressing health issues, including oncology, neurodegenerative diseases, and infectious diseases. For instance, the University of Naples Federico II has been at the forefront of cancer research through its collaboration with the National Cancer Institute (IRCCS) in Naples. A 2021 paper by</w:t>
      </w:r>
      <w:r>
        <w:t xml:space="preserve"> </w:t>
      </w:r>
      <w:r>
        <w:rPr>
          <w:iCs/>
          <w:i/>
        </w:rPr>
        <w:t xml:space="preserve">Carotenuto et al.</w:t>
      </w:r>
      <w:r>
        <w:t xml:space="preserve"> </w:t>
      </w:r>
      <w:r>
        <w:t xml:space="preserve">(Cancer Research) highlighted advancements in immunotherapy trials conducted by local researchers, emphasizing their role in developing targeted treatments for aggressive malignancies.</w:t>
      </w:r>
    </w:p>
    <w:p>
      <w:pPr>
        <w:pStyle w:val="BodyText"/>
      </w:pPr>
      <w:r>
        <w:t xml:space="preserve">In neurology, the Neurological Institute of Naples has gained international recognition for its work on Alzheimer’s disease and Parkinson’s. Researchers like Dr. Maria Chiara Caramelli have integrated genetic mapping with clinical data to identify biomarkers that could enable early intervention. These efforts align with Italy’s broader goal of leveraging precision medicine to improve outcomes for patients in underserved regions.</w:t>
      </w:r>
    </w:p>
    <w:bookmarkEnd w:id="22"/>
    <w:bookmarkStart w:id="23" w:name="Xbae06845f0305d548eb297f7892461bfc6a0f80"/>
    <w:p>
      <w:pPr>
        <w:pStyle w:val="Heading2"/>
      </w:pPr>
      <w:r>
        <w:t xml:space="preserve">4. Challenges Faced by Medical Researchers in Naples</w:t>
      </w:r>
    </w:p>
    <w:p>
      <w:pPr>
        <w:pStyle w:val="FirstParagraph"/>
      </w:pPr>
      <w:r>
        <w:t xml:space="preserve">Despite its scientific potential, Naples presents unique challenges for Medical Researchers. A 2020 report by the Italian Ministry of Health noted that regional disparities in healthcare funding have led to a brain drain, with many young researchers relocating to northern cities or abroad. Additionally, bureaucratic hurdles—such as delayed approval processes for clinical trials and limited access to EU research grants—have hindered progress. A 2018 survey by</w:t>
      </w:r>
      <w:r>
        <w:t xml:space="preserve"> </w:t>
      </w:r>
      <w:r>
        <w:rPr>
          <w:iCs/>
          <w:i/>
        </w:rPr>
        <w:t xml:space="preserve">Di Franco et al.</w:t>
      </w:r>
      <w:r>
        <w:t xml:space="preserve"> </w:t>
      </w:r>
      <w:r>
        <w:t xml:space="preserve">(Health Policy and Planning) revealed that 67% of Naples-based researchers cited insufficient infrastructure as a barrier to conducting large-scale studies.</w:t>
      </w:r>
    </w:p>
    <w:p>
      <w:pPr>
        <w:pStyle w:val="BodyText"/>
      </w:pPr>
      <w:r>
        <w:t xml:space="preserve">Socioeconomic factors further complicate the landscape. Naples’ high unemployment rate and aging population create a dual challenge: addressing public health needs while competing for global research recognition. Researchers often must balance clinical responsibilities with academic pursuits, limiting time for innovation.</w:t>
      </w:r>
    </w:p>
    <w:bookmarkEnd w:id="23"/>
    <w:bookmarkStart w:id="24" w:name="Xc51aa9cddfa71f78accab5da446a6c90f484b0d"/>
    <w:p>
      <w:pPr>
        <w:pStyle w:val="Heading2"/>
      </w:pPr>
      <w:r>
        <w:t xml:space="preserve">5. Opportunities and Collaborative Initiatives</w:t>
      </w:r>
    </w:p>
    <w:p>
      <w:pPr>
        <w:pStyle w:val="FirstParagraph"/>
      </w:pPr>
      <w:r>
        <w:t xml:space="preserve">Despite these challenges, Naples has emerged as a focal point for collaborative initiatives that bridge local needs with global research trends. The Naples Biobank, established in 2017, is one such example. It aggregates patient data and biological samples to support studies on genetic disorders and chronic diseases. This initiative has attracted partnerships with international institutions, including Harvard University’s T.H. Chan School of Public Health.</w:t>
      </w:r>
    </w:p>
    <w:p>
      <w:pPr>
        <w:pStyle w:val="BodyText"/>
      </w:pPr>
      <w:r>
        <w:t xml:space="preserve">Additionally, the European Union’s Horizon Europe program has provided funding for interdisciplinary projects involving Naples-based Medical Researchers. For example, a 2023 project led by Dr. Enrico De Vito at the University of Naples focused on AI-driven diagnostics for infectious diseases in southern Italy. Such collaborations underscore the potential for Medical Researchers in Naples to contribute meaningfully to global health agendas while addressing regional challenges.</w:t>
      </w:r>
    </w:p>
    <w:bookmarkEnd w:id="24"/>
    <w:bookmarkStart w:id="25" w:name="X185f4727ad11741c7b71a31957798e658d7dcf3"/>
    <w:p>
      <w:pPr>
        <w:pStyle w:val="Heading2"/>
      </w:pPr>
      <w:r>
        <w:t xml:space="preserve">6. Future Directions: Integrating Innovation and Equity</w:t>
      </w:r>
    </w:p>
    <w:p>
      <w:pPr>
        <w:pStyle w:val="FirstParagraph"/>
      </w:pPr>
      <w:r>
        <w:t xml:space="preserve">The future of medical research in Naples hinges on integrating technological innovation with equitable healthcare delivery. Emerging trends such as telemedicine, AI, and wearable devices offer opportunities to mitigate resource gaps. For instance, the University of Naples Federico II’s Department of Information Technology is collaborating with local hospitals to develop remote monitoring systems for cardiovascular patients—a model that could be replicated across Italy.</w:t>
      </w:r>
    </w:p>
    <w:p>
      <w:pPr>
        <w:pStyle w:val="BodyText"/>
      </w:pPr>
      <w:r>
        <w:t xml:space="preserve">Moreover, fostering a culture of entrepreneurship among Medical Researchers is critical. Initiatives like the Naples Innovation Hub, launched in 2022, provide startups and researchers with access to funding, mentorship, and incubation spaces. By nurturing this ecosystem, Naples can position itself as a leader in medical innovation within Italy and Europe.</w:t>
      </w:r>
    </w:p>
    <w:bookmarkEnd w:id="25"/>
    <w:bookmarkStart w:id="26" w:name="conclusion"/>
    <w:p>
      <w:pPr>
        <w:pStyle w:val="Heading2"/>
      </w:pPr>
      <w:r>
        <w:t xml:space="preserve">7. Conclusion</w:t>
      </w:r>
    </w:p>
    <w:p>
      <w:pPr>
        <w:pStyle w:val="FirstParagraph"/>
      </w:pPr>
      <w:r>
        <w:t xml:space="preserve">The role of the Medical Researcher in Italy’s Naples is emblematic of the broader tensions between regional development and national scientific ambition. While historical legacies and recent collaborations offer a foundation for growth, systemic challenges necessitate targeted interventions to ensure that Naples remains a vibrant center for medical research. As global health priorities evolve, the contributions of Medical Researchers in Naples will be pivotal in shaping not only Italy’s healthcare landscape but also its role as a contributor to international scientific discourse.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Italy Naples</dc:title>
  <dc:creator/>
  <dc:language>en</dc:language>
  <cp:keywords/>
  <dcterms:created xsi:type="dcterms:W3CDTF">2026-07-24T15:43:31Z</dcterms:created>
  <dcterms:modified xsi:type="dcterms:W3CDTF">2026-07-24T15:43:31Z</dcterms:modified>
</cp:coreProperties>
</file>

<file path=docProps/custom.xml><?xml version="1.0" encoding="utf-8"?>
<Properties xmlns="http://schemas.openxmlformats.org/officeDocument/2006/custom-properties" xmlns:vt="http://schemas.openxmlformats.org/officeDocument/2006/docPropsVTypes"/>
</file>