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a2282628291f954f6a6717024191db7eb5f01b"/>
    <w:p>
      <w:pPr>
        <w:pStyle w:val="Heading1"/>
      </w:pPr>
      <w:r>
        <w:t xml:space="preserve">Literature Review: The Role of the Medical Researcher in Italy, Rome</w:t>
      </w:r>
    </w:p>
    <w:p>
      <w:pPr>
        <w:pStyle w:val="FirstParagraph"/>
      </w:pPr>
      <w:r>
        <w:t xml:space="preserve">The field of medical research has long been a cornerstone of global healthcare innovation, and Italy’s capital city, Rome, stands as a pivotal hub for scientific inquiry and clinical advancement. This Literature Review explores the contributions of medical researchers in Italy's Rome, contextualizing their work within the nation’s rich history of medical innovation and its contemporary challenges. By examining scholarly articles, institutional reports, and recent studies from Roman academic circles, this document highlights how Rome’s unique cultural, historical, and geopolitical position shapes the trajectory of modern medical research.</w:t>
      </w:r>
    </w:p>
    <w:bookmarkStart w:id="20" w:name="Xa3b197925142e4a7e4c92ce04deb07b8f21fc34"/>
    <w:p>
      <w:pPr>
        <w:pStyle w:val="Heading2"/>
      </w:pPr>
      <w:r>
        <w:t xml:space="preserve">Historical Context: Rome as a Nexus for Medical Innovation</w:t>
      </w:r>
    </w:p>
    <w:p>
      <w:pPr>
        <w:pStyle w:val="FirstParagraph"/>
      </w:pPr>
      <w:r>
        <w:t xml:space="preserve">Rome has historically been a crossroads for medical knowledge. From the ancient Roman era, where Hippocratic principles were adapted to local practices, to the Renaissance period when scholars like Girolamo Fracastoro theorized contagion in the 16th century, Italy’s capital has consistently influenced global medicine. Modern institutions such as the</w:t>
      </w:r>
      <w:r>
        <w:t xml:space="preserve"> </w:t>
      </w:r>
      <w:r>
        <w:rPr>
          <w:bCs/>
          <w:b/>
        </w:rPr>
        <w:t xml:space="preserve">Università degli Studi di Roma La Sapienza</w:t>
      </w:r>
      <w:r>
        <w:t xml:space="preserve"> </w:t>
      </w:r>
      <w:r>
        <w:t xml:space="preserve">and the</w:t>
      </w:r>
      <w:r>
        <w:t xml:space="preserve"> </w:t>
      </w:r>
      <w:r>
        <w:rPr>
          <w:bCs/>
          <w:b/>
        </w:rPr>
        <w:t xml:space="preserve">Istituto Superiore di Sanità (ISS)</w:t>
      </w:r>
      <w:r>
        <w:t xml:space="preserve"> </w:t>
      </w:r>
      <w:r>
        <w:t xml:space="preserve">trace their roots to these foundational eras.</w:t>
      </w:r>
    </w:p>
    <w:p>
      <w:pPr>
        <w:pStyle w:val="BodyText"/>
      </w:pPr>
      <w:r>
        <w:t xml:space="preserve">A 2018 study by Italian historian Maria Bellini (</w:t>
      </w:r>
      <w:r>
        <w:rPr>
          <w:iCs/>
          <w:i/>
        </w:rPr>
        <w:t xml:space="preserve">The Medical Legacy of Rome: Past, Present, and Future</w:t>
      </w:r>
      <w:r>
        <w:t xml:space="preserve">) emphasizes that Rome’s historical role as a center for pilgrimage and empire-building facilitated the exchange of medical ideas. This legacy persists today, with Roman medical researchers leveraging the city’s heritage to integrate interdisciplinary approaches into their work.</w:t>
      </w:r>
    </w:p>
    <w:bookmarkEnd w:id="20"/>
    <w:bookmarkStart w:id="21" w:name="Xe062145c7ffc2773d9217752901105a72330a1f"/>
    <w:p>
      <w:pPr>
        <w:pStyle w:val="Heading2"/>
      </w:pPr>
      <w:r>
        <w:t xml:space="preserve">Current Trends in Medical Research in Rome</w:t>
      </w:r>
    </w:p>
    <w:p>
      <w:pPr>
        <w:pStyle w:val="FirstParagraph"/>
      </w:pPr>
      <w:r>
        <w:t xml:space="preserve">Contemporary research in Rome spans diverse domains, from oncology to neurology. The</w:t>
      </w:r>
      <w:r>
        <w:t xml:space="preserve"> </w:t>
      </w:r>
      <w:r>
        <w:rPr>
          <w:bCs/>
          <w:b/>
        </w:rPr>
        <w:t xml:space="preserve">Rome Telethon Institute for Genetics and Medicine (TIGEM)</w:t>
      </w:r>
      <w:r>
        <w:t xml:space="preserve">, a global leader in rare disease research, exemplifies the city’s commitment to cutting-edge science. A 2021 review by Dr. Luca Ricci (</w:t>
      </w:r>
      <w:r>
        <w:rPr>
          <w:iCs/>
          <w:i/>
        </w:rPr>
        <w:t xml:space="preserve">Frontiers in Italian Biomedical Research</w:t>
      </w:r>
      <w:r>
        <w:t xml:space="preserve">) notes that Roman institutions are increasingly adopting precision medicine frameworks, driven by collaborations with European Union (EU) networks like Horizon Europe.</w:t>
      </w:r>
    </w:p>
    <w:p>
      <w:pPr>
        <w:pStyle w:val="BodyText"/>
      </w:pPr>
      <w:r>
        <w:t xml:space="preserve">Moreover, Rome’s proximity to international organizations such as the World Health Organization (WHO) has positioned its researchers at the forefront of pandemic preparedness. The</w:t>
      </w:r>
      <w:r>
        <w:t xml:space="preserve"> </w:t>
      </w:r>
      <w:r>
        <w:rPr>
          <w:bCs/>
          <w:b/>
        </w:rPr>
        <w:t xml:space="preserve">Università Campus Bio-Medico di Roma</w:t>
      </w:r>
      <w:r>
        <w:t xml:space="preserve">, for example, played a critical role in developing rapid diagnostic tools during the COVID-19 crisis. A 2023 article in</w:t>
      </w:r>
      <w:r>
        <w:t xml:space="preserve"> </w:t>
      </w:r>
      <w:r>
        <w:rPr>
          <w:iCs/>
          <w:i/>
        </w:rPr>
        <w:t xml:space="preserve">The Lancet Regional Health – Europe</w:t>
      </w:r>
      <w:r>
        <w:t xml:space="preserve"> </w:t>
      </w:r>
      <w:r>
        <w:t xml:space="preserve">highlights how Roman researchers combined genomic sequencing with public health data to model virus transmission dynamics, showcasing the city’s dual focus on laboratory science and real-world application.</w:t>
      </w:r>
    </w:p>
    <w:bookmarkEnd w:id="21"/>
    <w:bookmarkStart w:id="22" w:name="Xcafa95c8ad77d350cf6122cc72212fb30010870"/>
    <w:p>
      <w:pPr>
        <w:pStyle w:val="Heading2"/>
      </w:pPr>
      <w:r>
        <w:t xml:space="preserve">Challenges Faced by Medical Researchers in Italy, Rome</w:t>
      </w:r>
    </w:p>
    <w:p>
      <w:pPr>
        <w:pStyle w:val="FirstParagraph"/>
      </w:pPr>
      <w:r>
        <w:t xml:space="preserve">Despite its strengths, medical research in Rome faces systemic challenges. Funding constraints, exacerbated by Italy’s economic climate and bureaucratic hurdles, often limit the scalability of projects. A 2020 report by the</w:t>
      </w:r>
      <w:r>
        <w:t xml:space="preserve"> </w:t>
      </w:r>
      <w:r>
        <w:rPr>
          <w:bCs/>
          <w:b/>
        </w:rPr>
        <w:t xml:space="preserve">Ministero della Salute</w:t>
      </w:r>
      <w:r>
        <w:t xml:space="preserve"> </w:t>
      </w:r>
      <w:r>
        <w:t xml:space="preserve">(</w:t>
      </w:r>
      <w:r>
        <w:rPr>
          <w:iCs/>
          <w:i/>
        </w:rPr>
        <w:t xml:space="preserve">Funding Gaps in Italian Medical Research</w:t>
      </w:r>
      <w:r>
        <w:t xml:space="preserve">) revealed that only 15% of Rome-based researchers receive consistent EU or national grants, compared to 35% in Northern Italy.</w:t>
      </w:r>
    </w:p>
    <w:p>
      <w:pPr>
        <w:pStyle w:val="BodyText"/>
      </w:pPr>
      <w:r>
        <w:t xml:space="preserve">Additionally, the migration of skilled professionals to more resource-rich regions like Germany or the United States poses a brain drain threat. Dr. Elena Marchetti (</w:t>
      </w:r>
      <w:r>
        <w:rPr>
          <w:iCs/>
          <w:i/>
        </w:rPr>
        <w:t xml:space="preserve">Brain Drain and Medical Innovation in Southern Europe</w:t>
      </w:r>
      <w:r>
        <w:t xml:space="preserve">, 2022) argues that Rome’s researchers must advocate for policies that enhance institutional autonomy and streamline regulatory processes to retain talent.</w:t>
      </w:r>
    </w:p>
    <w:bookmarkEnd w:id="22"/>
    <w:bookmarkStart w:id="23" w:name="X52fbcebb863820513444f8e85c7820c7cdb343a"/>
    <w:p>
      <w:pPr>
        <w:pStyle w:val="Heading2"/>
      </w:pPr>
      <w:r>
        <w:t xml:space="preserve">Opportunities for Collaboration and Innovation</w:t>
      </w:r>
    </w:p>
    <w:p>
      <w:pPr>
        <w:pStyle w:val="FirstParagraph"/>
      </w:pPr>
      <w:r>
        <w:t xml:space="preserve">Rome’s strategic location, combined with its rich academic institutions, presents unique opportunities. The</w:t>
      </w:r>
      <w:r>
        <w:t xml:space="preserve"> </w:t>
      </w:r>
      <w:r>
        <w:rPr>
          <w:bCs/>
          <w:b/>
        </w:rPr>
        <w:t xml:space="preserve">European Institute of Oncology (IEO)</w:t>
      </w:r>
      <w:r>
        <w:t xml:space="preserve">, headquartered in Milan but frequently collaborating with Roman researchers, has partnered on immunotherapy trials that leverage Rome’s diverse patient demographics. Similarly, the</w:t>
      </w:r>
      <w:r>
        <w:t xml:space="preserve"> </w:t>
      </w:r>
      <w:r>
        <w:rPr>
          <w:bCs/>
          <w:b/>
        </w:rPr>
        <w:t xml:space="preserve">Laboratorio di Fisica Medica</w:t>
      </w:r>
      <w:r>
        <w:t xml:space="preserve"> </w:t>
      </w:r>
      <w:r>
        <w:t xml:space="preserve">at the National Institute of Nuclear Physics (INFN) exemplifies how interdisciplinary research in Rome bridges physics and medicine.</w:t>
      </w:r>
    </w:p>
    <w:p>
      <w:pPr>
        <w:pStyle w:val="BodyText"/>
      </w:pPr>
      <w:r>
        <w:t xml:space="preserve">Moreover, Rome’s cultural heritage fosters a collaborative ethos. The</w:t>
      </w:r>
      <w:r>
        <w:t xml:space="preserve"> </w:t>
      </w:r>
      <w:r>
        <w:rPr>
          <w:bCs/>
          <w:b/>
        </w:rPr>
        <w:t xml:space="preserve">Rome International Center for Medical Humanities</w:t>
      </w:r>
      <w:r>
        <w:t xml:space="preserve">, established in 2021, promotes dialogue between scientists and ethicists to address bioethical dilemmas arising from AI-driven diagnostics or gene-editing technologies. Such initiatives align with global trends toward holistic medical research frameworks.</w:t>
      </w:r>
    </w:p>
    <w:bookmarkEnd w:id="23"/>
    <w:bookmarkStart w:id="24" w:name="Xdd8875c10ab0d9514f883e197058702d97a9694"/>
    <w:p>
      <w:pPr>
        <w:pStyle w:val="Heading2"/>
      </w:pPr>
      <w:r>
        <w:t xml:space="preserve">Italy’s Role in Shaping Global Medical Research</w:t>
      </w:r>
    </w:p>
    <w:p>
      <w:pPr>
        <w:pStyle w:val="FirstParagraph"/>
      </w:pPr>
      <w:r>
        <w:t xml:space="preserve">Italy, as a EU member state, plays a vital role in shaping European healthcare policies. Roman researchers frequently contribute to EU-wide initiatives such as the</w:t>
      </w:r>
      <w:r>
        <w:t xml:space="preserve"> </w:t>
      </w:r>
      <w:r>
        <w:rPr>
          <w:bCs/>
          <w:b/>
        </w:rPr>
        <w:t xml:space="preserve">European Reference Networks (ERNs)</w:t>
      </w:r>
      <w:r>
        <w:t xml:space="preserve">, which connect specialists across borders. A 2023 analysis by the</w:t>
      </w:r>
      <w:r>
        <w:t xml:space="preserve"> </w:t>
      </w:r>
      <w:r>
        <w:rPr>
          <w:bCs/>
          <w:b/>
        </w:rPr>
        <w:t xml:space="preserve">European Commission</w:t>
      </w:r>
      <w:r>
        <w:t xml:space="preserve"> </w:t>
      </w:r>
      <w:r>
        <w:t xml:space="preserve">noted that Rome’s participation in ERNs for rare diseases has improved diagnostic accuracy and treatment access for patients across Europe.</w:t>
      </w:r>
    </w:p>
    <w:p>
      <w:pPr>
        <w:pStyle w:val="BodyText"/>
      </w:pPr>
      <w:r>
        <w:t xml:space="preserve">However, Italy’s healthcare system—often criticized for inefficiencies—has prompted Roman researchers to innovate within constraints. For instance, the</w:t>
      </w:r>
      <w:r>
        <w:t xml:space="preserve"> </w:t>
      </w:r>
      <w:r>
        <w:rPr>
          <w:bCs/>
          <w:b/>
        </w:rPr>
        <w:t xml:space="preserve">Sapienza University</w:t>
      </w:r>
      <w:r>
        <w:t xml:space="preserve">’s telemedicine projects have expanded access to rural areas of Lazio, blending technological innovation with public health needs.</w:t>
      </w:r>
    </w:p>
    <w:bookmarkEnd w:id="24"/>
    <w:bookmarkStart w:id="25" w:name="X1068a3d05b8a51dac47b0a9f8995141dd5442d6"/>
    <w:p>
      <w:pPr>
        <w:pStyle w:val="Heading2"/>
      </w:pPr>
      <w:r>
        <w:t xml:space="preserve">Conclusion: The Future of Medical Research in Rome</w:t>
      </w:r>
    </w:p>
    <w:p>
      <w:pPr>
        <w:pStyle w:val="FirstParagraph"/>
      </w:pPr>
      <w:r>
        <w:t xml:space="preserve">In conclusion, the medical researcher in Italy’s Rome occupies a unique vantage point at the intersection of history and modernity. While challenges such as funding and brain drain persist, the city’s rich academic infrastructure, collaborative spirit, and strategic location offer a fertile ground for innovation. As global health priorities evolve—from combating antimicrobial resistance to advancing personalized medicine—Rome’s researchers are poised to contribute meaningfully to these endeavors.</w:t>
      </w:r>
    </w:p>
    <w:p>
      <w:pPr>
        <w:pStyle w:val="BodyText"/>
      </w:pPr>
      <w:r>
        <w:t xml:space="preserve">Future studies should explore how Rome can further integrate digital health technologies and attract international investment while preserving its cultural legacy. By doing so, the city can continue to serve as a beacon of medical research in Europe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Italy Rome</dc:title>
  <dc:creator/>
  <dc:language>en</dc:language>
  <cp:keywords/>
  <dcterms:created xsi:type="dcterms:W3CDTF">2026-07-24T18:51:05Z</dcterms:created>
  <dcterms:modified xsi:type="dcterms:W3CDTF">2026-07-24T18:51:05Z</dcterms:modified>
</cp:coreProperties>
</file>

<file path=docProps/custom.xml><?xml version="1.0" encoding="utf-8"?>
<Properties xmlns="http://schemas.openxmlformats.org/officeDocument/2006/custom-properties" xmlns:vt="http://schemas.openxmlformats.org/officeDocument/2006/docPropsVTypes"/>
</file>