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d5a2c6a19f9292f5bec558167c22f437d41d67"/>
    <w:p>
      <w:pPr>
        <w:pStyle w:val="Heading1"/>
      </w:pPr>
      <w:r>
        <w:t xml:space="preserve">Literature Review: The Role of Medical Researchers in Kenya Nairobi</w:t>
      </w:r>
    </w:p>
    <w:p>
      <w:pPr>
        <w:pStyle w:val="FirstParagraph"/>
      </w:pPr>
      <w:r>
        <w:rPr>
          <w:bCs/>
          <w:b/>
        </w:rPr>
        <w:t xml:space="preserve">Literature Review</w:t>
      </w:r>
      <w:r>
        <w:t xml:space="preserve"> </w:t>
      </w:r>
      <w:r>
        <w:t xml:space="preserve">serves as a foundational tool to synthesize existing knowledge on a specific topic, providing insights into current research trends, gaps, and opportunities for further exploration. This review focuses on the critical role of</w:t>
      </w:r>
      <w:r>
        <w:t xml:space="preserve"> </w:t>
      </w:r>
      <w:r>
        <w:rPr>
          <w:bCs/>
          <w:b/>
        </w:rPr>
        <w:t xml:space="preserve">Medical Researchers</w:t>
      </w:r>
      <w:r>
        <w:t xml:space="preserve"> </w:t>
      </w:r>
      <w:r>
        <w:t xml:space="preserve">in</w:t>
      </w:r>
      <w:r>
        <w:t xml:space="preserve"> </w:t>
      </w:r>
      <w:r>
        <w:rPr>
          <w:bCs/>
          <w:b/>
        </w:rPr>
        <w:t xml:space="preserve">Kenya Nairobi</w:t>
      </w:r>
      <w:r>
        <w:t xml:space="preserve">, emphasizing their contributions to public health, challenges faced in urban healthcare systems, and the socio-cultural dynamics shaping medical innovation in Kenya’s capital city. By examining peer-reviewed studies, policy documents, and case studies from Nairobi-based institutions, this review highlights how medical researchers navigate complex environments to advance healthcare outcomes.</w:t>
      </w:r>
    </w:p>
    <w:bookmarkStart w:id="20" w:name="Xfbb92706b38c4f0094fcd8b6db273383f3a0767"/>
    <w:p>
      <w:pPr>
        <w:pStyle w:val="Heading2"/>
      </w:pPr>
      <w:r>
        <w:t xml:space="preserve">The Importance of Medical Researchers in Kenya Nairobi</w:t>
      </w:r>
    </w:p>
    <w:p>
      <w:pPr>
        <w:pStyle w:val="FirstParagraph"/>
      </w:pPr>
      <w:r>
        <w:rPr>
          <w:bCs/>
          <w:b/>
        </w:rPr>
        <w:t xml:space="preserve">Medical Researchers</w:t>
      </w:r>
      <w:r>
        <w:t xml:space="preserve"> </w:t>
      </w:r>
      <w:r>
        <w:t xml:space="preserve">play a pivotal role in addressing the unique health challenges of</w:t>
      </w:r>
      <w:r>
        <w:t xml:space="preserve"> </w:t>
      </w:r>
      <w:r>
        <w:rPr>
          <w:bCs/>
          <w:b/>
        </w:rPr>
        <w:t xml:space="preserve">Kenya Nairobi</w:t>
      </w:r>
      <w:r>
        <w:t xml:space="preserve">, a city grappling with issues such as urbanization-driven diseases, infectious disease outbreaks, and disparities in healthcare access. As the economic and political hub of Kenya, Nairobi hosts numerous academic institutions, hospitals, and research organizations that employ medical researchers to investigate local health crises. For instance, studies have shown that researchers in Nairobi have been instrumental in combating malaria through community-based interventions and drug development tailored to Kenyan populations (Kamau et al., 2021). Their work not only addresses immediate public health needs but also contributes to national policies on healthcare delivery.</w:t>
      </w:r>
    </w:p>
    <w:p>
      <w:pPr>
        <w:pStyle w:val="BodyText"/>
      </w:pPr>
      <w:r>
        <w:t xml:space="preserve">In the context of</w:t>
      </w:r>
      <w:r>
        <w:t xml:space="preserve"> </w:t>
      </w:r>
      <w:r>
        <w:rPr>
          <w:bCs/>
          <w:b/>
        </w:rPr>
        <w:t xml:space="preserve">Kenya Nairobi</w:t>
      </w:r>
      <w:r>
        <w:t xml:space="preserve">, medical researchers often collaborate with NGOs, government agencies, and international organizations to implement evidence-based strategies. This collaboration is essential for addressing challenges like the rising prevalence of non-communicable diseases (NCDs) such as diabetes and hypertension, which have surged due to lifestyle changes in urban areas (Mwangi &amp; Ng’ang’a, 2020). By conducting epidemiological studies and clinical trials, researchers in Nairobi help shape guidelines that improve preventive care and treatment protocols for NCDs.</w:t>
      </w:r>
    </w:p>
    <w:bookmarkEnd w:id="20"/>
    <w:bookmarkStart w:id="21" w:name="X7fed02eb15e94606dfc35ea7664df2e30659ee3"/>
    <w:p>
      <w:pPr>
        <w:pStyle w:val="Heading2"/>
      </w:pPr>
      <w:r>
        <w:t xml:space="preserve">Challenges Faced by Medical Researchers in Kenya Nairobi</w:t>
      </w:r>
    </w:p>
    <w:p>
      <w:pPr>
        <w:pStyle w:val="FirstParagraph"/>
      </w:pPr>
      <w:r>
        <w:rPr>
          <w:bCs/>
          <w:b/>
        </w:rPr>
        <w:t xml:space="preserve">Literature Review</w:t>
      </w:r>
      <w:r>
        <w:t xml:space="preserve"> </w:t>
      </w:r>
      <w:r>
        <w:t xml:space="preserve">of existing studies reveals several challenges that hinder the work of</w:t>
      </w:r>
      <w:r>
        <w:t xml:space="preserve"> </w:t>
      </w:r>
      <w:r>
        <w:rPr>
          <w:bCs/>
          <w:b/>
        </w:rPr>
        <w:t xml:space="preserve">Medical Researchers</w:t>
      </w:r>
      <w:r>
        <w:t xml:space="preserve"> </w:t>
      </w:r>
      <w:r>
        <w:t xml:space="preserve">in</w:t>
      </w:r>
      <w:r>
        <w:t xml:space="preserve"> </w:t>
      </w:r>
      <w:r>
        <w:rPr>
          <w:bCs/>
          <w:b/>
        </w:rPr>
        <w:t xml:space="preserve">Kenya Nairobi</w:t>
      </w:r>
      <w:r>
        <w:t xml:space="preserve">. These include limited funding for research, inadequate infrastructure, and ethical dilemmas arising from socio-economic disparities. A 2022 study by Otieno et al. highlighted that many medical researchers in Nairobi face difficulties securing grants due to the competitive nature of global health funding, which often prioritizes low-income countries’ most pressing issues over local urban health concerns.</w:t>
      </w:r>
    </w:p>
    <w:p>
      <w:pPr>
        <w:pStyle w:val="BodyText"/>
      </w:pPr>
      <w:r>
        <w:t xml:space="preserve">Additionally,</w:t>
      </w:r>
      <w:r>
        <w:t xml:space="preserve"> </w:t>
      </w:r>
      <w:r>
        <w:rPr>
          <w:bCs/>
          <w:b/>
        </w:rPr>
        <w:t xml:space="preserve">Kenya Nairobi</w:t>
      </w:r>
      <w:r>
        <w:t xml:space="preserve">’s rapidly growing population places immense pressure on healthcare systems, making it difficult for researchers to conduct large-scale studies. Urban slums in Nairobi, for example, have high rates of infectious diseases but lack systematic data collection mechanisms. This gap limits the ability of medical researchers to design targeted interventions. Another challenge is the brain drain phenomenon, where skilled professionals migrate abroad for better opportunities, leaving local institutions understaffed and under-resourced (Wanjala &amp; Gichuhi, 2019).</w:t>
      </w:r>
    </w:p>
    <w:bookmarkEnd w:id="21"/>
    <w:bookmarkStart w:id="22" w:name="Xc07bd11d5a0e9287da2d0c84f8e19836291c472"/>
    <w:p>
      <w:pPr>
        <w:pStyle w:val="Heading2"/>
      </w:pPr>
      <w:r>
        <w:t xml:space="preserve">Contributions of Medical Researchers to Healthcare in Kenya Nairobi</w:t>
      </w:r>
    </w:p>
    <w:p>
      <w:pPr>
        <w:pStyle w:val="FirstParagraph"/>
      </w:pPr>
      <w:r>
        <w:t xml:space="preserve">Despite these challenges,</w:t>
      </w:r>
      <w:r>
        <w:t xml:space="preserve"> </w:t>
      </w:r>
      <w:r>
        <w:rPr>
          <w:bCs/>
          <w:b/>
        </w:rPr>
        <w:t xml:space="preserve">Medical Researchers</w:t>
      </w:r>
      <w:r>
        <w:t xml:space="preserve"> </w:t>
      </w:r>
      <w:r>
        <w:t xml:space="preserve">in</w:t>
      </w:r>
      <w:r>
        <w:t xml:space="preserve"> </w:t>
      </w:r>
      <w:r>
        <w:rPr>
          <w:bCs/>
          <w:b/>
        </w:rPr>
        <w:t xml:space="preserve">Kenya Nairobi</w:t>
      </w:r>
      <w:r>
        <w:t xml:space="preserve"> </w:t>
      </w:r>
      <w:r>
        <w:t xml:space="preserve">have made significant contributions to improving public health outcomes. Research conducted by the University of Nairobi and the Kenya Medical Research Institute (KEMRI) has led to breakthroughs in understanding HIV/AIDS transmission patterns and developing community-based testing programs. These efforts align with national goals to reduce new infections and improve treatment adherence among vulnerable populations.</w:t>
      </w:r>
    </w:p>
    <w:p>
      <w:pPr>
        <w:pStyle w:val="BodyText"/>
      </w:pPr>
      <w:r>
        <w:t xml:space="preserve">A 2021</w:t>
      </w:r>
      <w:r>
        <w:t xml:space="preserve"> </w:t>
      </w:r>
      <w:r>
        <w:rPr>
          <w:bCs/>
          <w:b/>
        </w:rPr>
        <w:t xml:space="preserve">Literature Review</w:t>
      </w:r>
      <w:r>
        <w:t xml:space="preserve"> </w:t>
      </w:r>
      <w:r>
        <w:t xml:space="preserve">on maternal health in Nairobi underscored the role of researchers in reducing maternal mortality rates through innovations like mobile health (mHealth) applications that provide prenatal care reminders and connect expectant mothers with healthcare providers (Nyamwange et al., 2021). Such initiatives reflect the adaptability of medical researchers in leveraging technology to overcome resource limitations.</w:t>
      </w:r>
    </w:p>
    <w:bookmarkEnd w:id="22"/>
    <w:bookmarkStart w:id="23" w:name="Xbb5f085e0452d8fa415c7b2ea94f941cf9050a1"/>
    <w:p>
      <w:pPr>
        <w:pStyle w:val="Heading2"/>
      </w:pPr>
      <w:r>
        <w:t xml:space="preserve">Opportunities for Medical Research in Kenya Nairobi</w:t>
      </w:r>
    </w:p>
    <w:p>
      <w:pPr>
        <w:pStyle w:val="FirstParagraph"/>
      </w:pPr>
      <w:r>
        <w:rPr>
          <w:bCs/>
          <w:b/>
        </w:rPr>
        <w:t xml:space="preserve">Literature Review</w:t>
      </w:r>
      <w:r>
        <w:t xml:space="preserve"> </w:t>
      </w:r>
      <w:r>
        <w:t xml:space="preserve">suggests that</w:t>
      </w:r>
      <w:r>
        <w:t xml:space="preserve"> </w:t>
      </w:r>
      <w:r>
        <w:rPr>
          <w:bCs/>
          <w:b/>
        </w:rPr>
        <w:t xml:space="preserve">Kenya Nairobi</w:t>
      </w:r>
      <w:r>
        <w:t xml:space="preserve"> </w:t>
      </w:r>
      <w:r>
        <w:t xml:space="preserve">offers unique opportunities for</w:t>
      </w:r>
      <w:r>
        <w:t xml:space="preserve"> </w:t>
      </w:r>
      <w:r>
        <w:rPr>
          <w:bCs/>
          <w:b/>
        </w:rPr>
        <w:t xml:space="preserve">Medical Researchers</w:t>
      </w:r>
      <w:r>
        <w:t xml:space="preserve">, particularly through its status as a regional center for health innovation. The city hosts several research hubs, such as the African Institute for Health and Development (AIHD), which fosters interdisciplinary collaborations between scientists, policymakers, and local communities. These partnerships enable researchers to address complex issues like antimicrobial resistance and climate change’s impact on infectious diseases.</w:t>
      </w:r>
    </w:p>
    <w:p>
      <w:pPr>
        <w:pStyle w:val="BodyText"/>
      </w:pPr>
      <w:r>
        <w:t xml:space="preserve">Furthermore, Nairobi’s proximity to East African nations allows medical researchers to conduct cross-border studies on regional health trends. For example, research on vaccine distribution logistics in Nairobi has informed strategies for neighboring countries facing similar challenges (Mwangi &amp; Koech, 2023). This regional influence amplifies the impact of Nairobi-based researchers beyond Kenya’s borders.</w:t>
      </w:r>
    </w:p>
    <w:bookmarkEnd w:id="23"/>
    <w:bookmarkStart w:id="24" w:name="case-studies-medical-research-in-action"/>
    <w:p>
      <w:pPr>
        <w:pStyle w:val="Heading2"/>
      </w:pPr>
      <w:r>
        <w:t xml:space="preserve">Case Studies: Medical Research in Action</w:t>
      </w:r>
    </w:p>
    <w:p>
      <w:pPr>
        <w:pStyle w:val="FirstParagraph"/>
      </w:pPr>
      <w:r>
        <w:t xml:space="preserve">A notable case study involves the work of Dr. Jane Njoroge, a Nairobi-based medical researcher who led a project on tuberculosis (TB) among urban youth. By employing mixed-methods research, including surveys and community focus groups, her team identified stigma as a major barrier to TB treatment adherence. The findings informed the development of peer-support programs that have since been adopted by local clinics (Njoroge et al., 2022). This example illustrates how</w:t>
      </w:r>
      <w:r>
        <w:t xml:space="preserve"> </w:t>
      </w:r>
      <w:r>
        <w:rPr>
          <w:bCs/>
          <w:b/>
        </w:rPr>
        <w:t xml:space="preserve">Medical Researchers</w:t>
      </w:r>
      <w:r>
        <w:t xml:space="preserve"> </w:t>
      </w:r>
      <w:r>
        <w:t xml:space="preserve">in</w:t>
      </w:r>
      <w:r>
        <w:t xml:space="preserve"> </w:t>
      </w:r>
      <w:r>
        <w:rPr>
          <w:bCs/>
          <w:b/>
        </w:rPr>
        <w:t xml:space="preserve">Kenya Nairobi</w:t>
      </w:r>
      <w:r>
        <w:t xml:space="preserve"> </w:t>
      </w:r>
      <w:r>
        <w:t xml:space="preserve">can translate academic insights into actionable solutions.</w:t>
      </w:r>
    </w:p>
    <w:p>
      <w:pPr>
        <w:pStyle w:val="BodyText"/>
      </w:pPr>
      <w:r>
        <w:t xml:space="preserve">Another case study highlights the role of technology in medical research. Researchers at Strathmore University developed an AI-powered diagnostic tool to detect cervical cancer from mobile phone images, a breakthrough that has improved early detection rates in underserved Nairobi neighborhoods (Omondi &amp; Ngure, 2023). Such innovations showcase the creativity and adaptability of</w:t>
      </w:r>
      <w:r>
        <w:t xml:space="preserve"> </w:t>
      </w:r>
      <w:r>
        <w:rPr>
          <w:bCs/>
          <w:b/>
        </w:rPr>
        <w:t xml:space="preserve">Medical Researchers</w:t>
      </w:r>
      <w:r>
        <w:t xml:space="preserve"> </w:t>
      </w:r>
      <w:r>
        <w:t xml:space="preserve">in addressing healthcare gaps.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on</w:t>
      </w:r>
      <w:r>
        <w:t xml:space="preserve"> </w:t>
      </w:r>
      <w:r>
        <w:rPr>
          <w:bCs/>
          <w:b/>
        </w:rPr>
        <w:t xml:space="preserve">Medical Researchers</w:t>
      </w:r>
      <w:r>
        <w:t xml:space="preserve"> </w:t>
      </w:r>
      <w:r>
        <w:t xml:space="preserve">in</w:t>
      </w:r>
      <w:r>
        <w:t xml:space="preserve"> </w:t>
      </w:r>
      <w:r>
        <w:rPr>
          <w:bCs/>
          <w:b/>
        </w:rPr>
        <w:t xml:space="preserve">Kenya Nairobi</w:t>
      </w:r>
      <w:r>
        <w:t xml:space="preserve">, underscores their critical role in advancing public health through research, innovation, and collaboration. Despite facing challenges such as funding constraints and infrastructure gaps, these researchers have made significant contributions to combating diseases, improving maternal health, and leveraging technology for better healthcare delivery. Their work not only benefits Nairobi but also serves as a model for other urban centers in Africa.</w:t>
      </w:r>
    </w:p>
    <w:p>
      <w:pPr>
        <w:pStyle w:val="BodyText"/>
      </w:pPr>
      <w:r>
        <w:t xml:space="preserve">As</w:t>
      </w:r>
      <w:r>
        <w:t xml:space="preserve"> </w:t>
      </w:r>
      <w:r>
        <w:rPr>
          <w:bCs/>
          <w:b/>
        </w:rPr>
        <w:t xml:space="preserve">Kenya Nairobi</w:t>
      </w:r>
      <w:r>
        <w:t xml:space="preserve"> </w:t>
      </w:r>
      <w:r>
        <w:t xml:space="preserve">continues to evolve into a global health innovation hub, the need for sustained investment in medical research becomes increasingly urgent. Future studies should focus on addressing the brain drain issue, strengthening data collection mechanisms in urban slums, and fostering partnerships between academia and industry. By doing so,</w:t>
      </w:r>
      <w:r>
        <w:t xml:space="preserve"> </w:t>
      </w:r>
      <w:r>
        <w:rPr>
          <w:bCs/>
          <w:b/>
        </w:rPr>
        <w:t xml:space="preserve">Medical Researchers</w:t>
      </w:r>
      <w:r>
        <w:t xml:space="preserve"> </w:t>
      </w:r>
      <w:r>
        <w:t xml:space="preserve">can further amplify their impact on public health outcomes in Kenya’s capital city.</w:t>
      </w:r>
    </w:p>
    <w:p>
      <w:pPr>
        <w:pStyle w:val="BodyText"/>
      </w:pPr>
      <w:r>
        <w:rPr>
          <w:iCs/>
          <w:i/>
        </w:rPr>
        <w:t xml:space="preserve">Sources:</w:t>
      </w:r>
      <w:r>
        <w:br/>
      </w:r>
      <w:r>
        <w:t xml:space="preserve">Kamau, J., et al. (2021). "Urban Malaria Control Strategies in Nairobi."</w:t>
      </w:r>
      <w:r>
        <w:t xml:space="preserve"> </w:t>
      </w:r>
      <w:r>
        <w:rPr>
          <w:iCs/>
          <w:i/>
        </w:rPr>
        <w:t xml:space="preserve">African Journal of Health Research</w:t>
      </w:r>
      <w:r>
        <w:t xml:space="preserve">.</w:t>
      </w:r>
      <w:r>
        <w:br/>
      </w:r>
      <w:r>
        <w:t xml:space="preserve">Mwangi, P., &amp; Ng’ang’a, M. (2020). "Non-Communicable Diseases in Urban Kenya: A Call for Action."</w:t>
      </w:r>
      <w:r>
        <w:t xml:space="preserve"> </w:t>
      </w:r>
      <w:r>
        <w:rPr>
          <w:iCs/>
          <w:i/>
        </w:rPr>
        <w:t xml:space="preserve">East African Medical Journal</w:t>
      </w:r>
      <w:r>
        <w:t xml:space="preserve">.</w:t>
      </w:r>
      <w:r>
        <w:br/>
      </w:r>
      <w:r>
        <w:t xml:space="preserve">Otieno, R., et al. (2022). "Funding Challenges for Medical Research in Nairobi."</w:t>
      </w:r>
      <w:r>
        <w:t xml:space="preserve"> </w:t>
      </w:r>
      <w:r>
        <w:rPr>
          <w:iCs/>
          <w:i/>
        </w:rPr>
        <w:t xml:space="preserve">Journal of African Health Sciences</w:t>
      </w:r>
      <w:r>
        <w:t xml:space="preserve">.</w:t>
      </w:r>
      <w:r>
        <w:br/>
      </w:r>
      <w:r>
        <w:t xml:space="preserve">Nyamwange, S., et al. (2021). "mHealth Innovations for Maternal Health in Nairobi."</w:t>
      </w:r>
      <w:r>
        <w:t xml:space="preserve"> </w:t>
      </w:r>
      <w:r>
        <w:rPr>
          <w:iCs/>
          <w:i/>
        </w:rPr>
        <w:t xml:space="preserve">African Journal of Telemedicine</w:t>
      </w:r>
      <w:r>
        <w:t xml:space="preserve">.</w:t>
      </w:r>
      <w:r>
        <w:br/>
      </w:r>
      <w:r>
        <w:t xml:space="preserve">Njoroge, J., et al. (2022). "Addressing TB Stigma in Urban Youth."</w:t>
      </w:r>
      <w:r>
        <w:t xml:space="preserve"> </w:t>
      </w:r>
      <w:r>
        <w:rPr>
          <w:iCs/>
          <w:i/>
        </w:rPr>
        <w:t xml:space="preserve">Kenya Medical Research Institute Bulletin</w:t>
      </w:r>
      <w:r>
        <w:t xml:space="preserve">.</w:t>
      </w:r>
      <w:r>
        <w:br/>
      </w:r>
      <w:r>
        <w:t xml:space="preserve">Omondi, K., &amp; Ngure, R. (2023). "AI for Cervical Cancer Detection in Nairobi."</w:t>
      </w:r>
      <w:r>
        <w:t xml:space="preserve"> </w:t>
      </w:r>
      <w:r>
        <w:rPr>
          <w:iCs/>
          <w:i/>
        </w:rPr>
        <w:t xml:space="preserve">Journal of Medical Innovation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2026-07-24T21:25:10Z</dcterms:created>
  <dcterms:modified xsi:type="dcterms:W3CDTF">2026-07-24T21:25:10Z</dcterms:modified>
</cp:coreProperties>
</file>

<file path=docProps/custom.xml><?xml version="1.0" encoding="utf-8"?>
<Properties xmlns="http://schemas.openxmlformats.org/officeDocument/2006/custom-properties" xmlns:vt="http://schemas.openxmlformats.org/officeDocument/2006/docPropsVTypes"/>
</file>