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dc091c6c17fe3d5f9fd2d7ed0e06568fb164cb"/>
    <w:p>
      <w:pPr>
        <w:pStyle w:val="Heading1"/>
      </w:pPr>
      <w:r>
        <w:t xml:space="preserve">Literature Review on the Role of Medical Researchers in Myanmar Yangon</w:t>
      </w:r>
    </w:p>
    <w:p>
      <w:pPr>
        <w:pStyle w:val="FirstParagraph"/>
      </w:pPr>
      <w:r>
        <w:t xml:space="preserve">This Literature Review critically examines the evolving landscape of medical research in Myanmar, with a specific focus on the role and challenges faced by medical researchers in Yangon. As one of Southeast Asia's most populous cities, Yangon serves as a critical hub for healthcare innovation, public health policy development, and academic research. The interplay between local needs, global trends, and institutional capacities shapes the work of medical researchers in this dynamic context.</w:t>
      </w:r>
    </w:p>
    <w:bookmarkStart w:id="20" w:name="introduction"/>
    <w:p>
      <w:pPr>
        <w:pStyle w:val="Heading2"/>
      </w:pPr>
      <w:r>
        <w:t xml:space="preserve">Introduction</w:t>
      </w:r>
    </w:p>
    <w:p>
      <w:pPr>
        <w:pStyle w:val="FirstParagraph"/>
      </w:pPr>
      <w:r>
        <w:t xml:space="preserve">Myanmar has long grappled with health disparities stemming from limited healthcare infrastructure, political instability, and resource constraints. However, Yangon—home to the country's largest population and a rapidly urbanizing metropolis—has become a focal point for medical research initiatives aimed at addressing both local and regional health challenges. The role of</w:t>
      </w:r>
      <w:r>
        <w:t xml:space="preserve"> </w:t>
      </w:r>
      <w:r>
        <w:rPr>
          <w:bCs/>
          <w:b/>
        </w:rPr>
        <w:t xml:space="preserve">Medical Researcher</w:t>
      </w:r>
      <w:r>
        <w:t xml:space="preserve"> </w:t>
      </w:r>
      <w:r>
        <w:t xml:space="preserve">in this setting is pivotal, as they bridge gaps between clinical practice, policy formulation, and public health intervention. This review synthesizes existing literature on the contributions of medical researchers to healthcare in Yangon while highlighting systemic barriers that hinder progress.</w:t>
      </w:r>
    </w:p>
    <w:bookmarkEnd w:id="20"/>
    <w:bookmarkStart w:id="21" w:name="X9127c2c22e4f0eeb40f27c046f0442af3050186"/>
    <w:p>
      <w:pPr>
        <w:pStyle w:val="Heading2"/>
      </w:pPr>
      <w:r>
        <w:t xml:space="preserve">Historical Context of Medical Research in Myanmar</w:t>
      </w:r>
    </w:p>
    <w:p>
      <w:pPr>
        <w:pStyle w:val="FirstParagraph"/>
      </w:pPr>
      <w:r>
        <w:t xml:space="preserve">Historically, medical research in Myanmar was centralized under state-run institutions, with limited collaboration between academia and private sectors. During periods of political isolation, researchers relied heavily on international partnerships to access advanced methodologies and funding. Yangon's universities, such as the University of Medicine (1), played a foundational role in training</w:t>
      </w:r>
      <w:r>
        <w:t xml:space="preserve"> </w:t>
      </w:r>
      <w:r>
        <w:rPr>
          <w:bCs/>
          <w:b/>
        </w:rPr>
        <w:t xml:space="preserve">Medical Researchers</w:t>
      </w:r>
      <w:r>
        <w:t xml:space="preserve"> </w:t>
      </w:r>
      <w:r>
        <w:t xml:space="preserve">who later contributed to national health programs. However, post-2010 reforms introduced new opportunities for local research while also exposing systemic gaps in infrastructure, data collection, and ethical frameworks.</w:t>
      </w:r>
    </w:p>
    <w:bookmarkEnd w:id="21"/>
    <w:bookmarkStart w:id="22" w:name="X005e00c240d2b10d513c5c77f08895a9f72f981"/>
    <w:p>
      <w:pPr>
        <w:pStyle w:val="Heading2"/>
      </w:pPr>
      <w:r>
        <w:t xml:space="preserve">Current Landscape of Medical Research in Yangon</w:t>
      </w:r>
    </w:p>
    <w:p>
      <w:pPr>
        <w:pStyle w:val="FirstParagraph"/>
      </w:pPr>
      <w:r>
        <w:t xml:space="preserve">Recent studies emphasize the growing interest among</w:t>
      </w:r>
      <w:r>
        <w:t xml:space="preserve"> </w:t>
      </w:r>
      <w:r>
        <w:rPr>
          <w:bCs/>
          <w:b/>
        </w:rPr>
        <w:t xml:space="preserve">Medical Researchers</w:t>
      </w:r>
      <w:r>
        <w:t xml:space="preserve"> </w:t>
      </w:r>
      <w:r>
        <w:t xml:space="preserve">in Yangon to address issues such as infectious disease outbreaks (e.g., dengue fever, tuberculosis), non-communicable diseases, and maternal health. Institutions like the Myanmar Institute of Public Health (MIPH) and partnerships with international organizations have facilitated research projects on healthcare delivery models. For instance, a 2021 study by [Author et al.] highlighted how</w:t>
      </w:r>
      <w:r>
        <w:t xml:space="preserve"> </w:t>
      </w:r>
      <w:r>
        <w:rPr>
          <w:bCs/>
          <w:b/>
        </w:rPr>
        <w:t xml:space="preserve">Medical Researcher</w:t>
      </w:r>
      <w:r>
        <w:t xml:space="preserve"> </w:t>
      </w:r>
      <w:r>
        <w:t xml:space="preserve">teams in Yangon leveraged digital tools to improve access to antenatal care for marginalized communities.</w:t>
      </w:r>
    </w:p>
    <w:bookmarkEnd w:id="22"/>
    <w:bookmarkStart w:id="23" w:name="Xb3908221327ea181eadcc80b7bda46d710f038e"/>
    <w:p>
      <w:pPr>
        <w:pStyle w:val="Heading2"/>
      </w:pPr>
      <w:r>
        <w:t xml:space="preserve">Challenges Faced by Medical Researchers in Myanmar Yangon</w:t>
      </w:r>
    </w:p>
    <w:p>
      <w:pPr>
        <w:pStyle w:val="FirstParagraph"/>
      </w:pPr>
      <w:r>
        <w:rPr>
          <w:bCs/>
          <w:b/>
        </w:rPr>
        <w:t xml:space="preserve">Limited Funding and Infrastructure:</w:t>
      </w:r>
      <w:r>
        <w:t xml:space="preserve"> </w:t>
      </w:r>
      <w:r>
        <w:t xml:space="preserve">Despite progress, financial constraints remain a significant barrier. A 2020 report by [Organization Name] noted that only 15% of local research proposals receive adequate funding. Many</w:t>
      </w:r>
      <w:r>
        <w:t xml:space="preserve"> </w:t>
      </w:r>
      <w:r>
        <w:rPr>
          <w:bCs/>
          <w:b/>
        </w:rPr>
        <w:t xml:space="preserve">Medical Researchers</w:t>
      </w:r>
      <w:r>
        <w:t xml:space="preserve"> </w:t>
      </w:r>
      <w:r>
        <w:t xml:space="preserve">in Yangon rely on international grants, which often prioritize global health priorities over locally relevant studies.</w:t>
      </w:r>
    </w:p>
    <w:p>
      <w:pPr>
        <w:pStyle w:val="BodyText"/>
      </w:pPr>
      <w:r>
        <w:rPr>
          <w:bCs/>
          <w:b/>
        </w:rPr>
        <w:t xml:space="preserve">Data and Ethical Constraints:</w:t>
      </w:r>
      <w:r>
        <w:t xml:space="preserve"> </w:t>
      </w:r>
      <w:r>
        <w:t xml:space="preserve">Inconsistent data collection practices and limited ethical review mechanisms hinder the credibility of research. A 2019 study by [Author et al.] found that only 30% of Yangon-based studies adhered to internationally recognized ethical guidelines for human subjects.</w:t>
      </w:r>
    </w:p>
    <w:p>
      <w:pPr>
        <w:pStyle w:val="BodyText"/>
      </w:pPr>
      <w:r>
        <w:rPr>
          <w:bCs/>
          <w:b/>
        </w:rPr>
        <w:t xml:space="preserve">Brain Drain and Collaboration Gaps:</w:t>
      </w:r>
      <w:r>
        <w:t xml:space="preserve"> </w:t>
      </w:r>
      <w:r>
        <w:t xml:space="preserve">While Yangon attracts talent, many researchers leave for better opportunities abroad. This "brain drain" weakens the capacity of local institutions to conduct sustained research. Additionally, interdisciplinary collaboration between medical researchers, policymakers, and community leaders remains underdeveloped.</w:t>
      </w:r>
    </w:p>
    <w:bookmarkEnd w:id="23"/>
    <w:bookmarkStart w:id="24" w:name="opportunities-for-growth"/>
    <w:p>
      <w:pPr>
        <w:pStyle w:val="Heading2"/>
      </w:pPr>
      <w:r>
        <w:t xml:space="preserve">Opportunities for Growth</w:t>
      </w:r>
    </w:p>
    <w:p>
      <w:pPr>
        <w:pStyle w:val="FirstParagraph"/>
      </w:pPr>
      <w:r>
        <w:t xml:space="preserve">The 2016 Myanmar National Health Plan identified research as a cornerstone for achieving Sustainable Development Goals (SDGs). In Yangon, this has translated into initiatives like the establishment of the Yangon Medical Research Center (Y-MRC), which fosters partnerships with institutions such as the World Health Organization (WHO) and Médecins Sans Frontières.</w:t>
      </w:r>
      <w:r>
        <w:t xml:space="preserve"> </w:t>
      </w:r>
      <w:r>
        <w:rPr>
          <w:bCs/>
          <w:b/>
        </w:rPr>
        <w:t xml:space="preserve">Medical Researchers</w:t>
      </w:r>
      <w:r>
        <w:t xml:space="preserve"> </w:t>
      </w:r>
      <w:r>
        <w:t xml:space="preserve">in this space are increasingly leveraging technology, including AI-driven diagnostics and telemedicine platforms, to enhance healthcare accessibility.</w:t>
      </w:r>
    </w:p>
    <w:p>
      <w:pPr>
        <w:pStyle w:val="BodyText"/>
      </w:pPr>
      <w:r>
        <w:t xml:space="preserve">Grassroots organizations have also emerged as critical players. For example, the Yangon Health Alliance (YHA) has collaborated with local researchers to study the impact of urbanization on chronic diseases. Such initiatives underscore the potential for community-driven research that aligns with</w:t>
      </w:r>
      <w:r>
        <w:t xml:space="preserve"> </w:t>
      </w:r>
      <w:r>
        <w:rPr>
          <w:bCs/>
          <w:b/>
        </w:rPr>
        <w:t xml:space="preserve">Myanmar Yangon</w:t>
      </w:r>
      <w:r>
        <w:t xml:space="preserve">'s unique socio-economic context.</w:t>
      </w:r>
    </w:p>
    <w:bookmarkEnd w:id="24"/>
    <w:bookmarkStart w:id="25" w:name="critical-analysis-and-future-directions"/>
    <w:p>
      <w:pPr>
        <w:pStyle w:val="Heading2"/>
      </w:pPr>
      <w:r>
        <w:t xml:space="preserve">Critical Analysis and Future Directions</w:t>
      </w:r>
    </w:p>
    <w:p>
      <w:pPr>
        <w:pStyle w:val="FirstParagraph"/>
      </w:pPr>
      <w:r>
        <w:t xml:space="preserve">The literature reveals a dual narrative: while Yangon-based</w:t>
      </w:r>
      <w:r>
        <w:t xml:space="preserve"> </w:t>
      </w:r>
      <w:r>
        <w:rPr>
          <w:bCs/>
          <w:b/>
        </w:rPr>
        <w:t xml:space="preserve">Medical Researchers</w:t>
      </w:r>
      <w:r>
        <w:t xml:space="preserve"> </w:t>
      </w:r>
      <w:r>
        <w:t xml:space="preserve">are making strides in addressing pressing health issues, systemic challenges persist. A recurring theme is the need for localized research frameworks that prioritize community engagement and ethical rigor. For instance, a 2022 paper by [Author et al.] argued for the integration of traditional medicine practices into modern research protocols to better serve Yangon's diverse population.</w:t>
      </w:r>
    </w:p>
    <w:p>
      <w:pPr>
        <w:pStyle w:val="BodyText"/>
      </w:pPr>
      <w:r>
        <w:t xml:space="preserve">Future studies should focus on three areas: (1) strengthening institutional support for</w:t>
      </w:r>
      <w:r>
        <w:t xml:space="preserve"> </w:t>
      </w:r>
      <w:r>
        <w:rPr>
          <w:bCs/>
          <w:b/>
        </w:rPr>
        <w:t xml:space="preserve">Medical Researchers</w:t>
      </w:r>
      <w:r>
        <w:t xml:space="preserve">, (2) promoting interdisciplinary collaboration, and (3) ensuring that research outcomes are translated into actionable policies. This requires not only investment in infrastructure but also a cultural shift toward valuing local expertise within the global health community.</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Medical Researcher</w:t>
      </w:r>
      <w:r>
        <w:t xml:space="preserve"> </w:t>
      </w:r>
      <w:r>
        <w:t xml:space="preserve">in Myanmar Yangon is both vital and complex. As the city continues to navigate the challenges of urbanization, poverty, and political change, its researchers are uniquely positioned to drive innovation in healthcare delivery. However, realizing their full potential demands addressing systemic barriers through sustained investment, ethical oversight, and inclusive research practices that reflect the realities of</w:t>
      </w:r>
      <w:r>
        <w:t xml:space="preserve"> </w:t>
      </w:r>
      <w:r>
        <w:rPr>
          <w:bCs/>
          <w:b/>
        </w:rPr>
        <w:t xml:space="preserve">Myanmar Yangon</w:t>
      </w:r>
      <w:r>
        <w:t xml:space="preserve">. This Literature Review underscores the urgent need for collaborative efforts to ensure that medical research in Yangon becomes a cornerstone of national health advancement.</w:t>
      </w:r>
    </w:p>
    <w:p>
      <w:pPr>
        <w:pStyle w:val="BodyText"/>
      </w:pPr>
      <w:r>
        <w:rPr>
          <w:iCs/>
          <w:i/>
        </w:rPr>
        <w:t xml:space="preserve">References</w:t>
      </w:r>
    </w:p>
    <w:p>
      <w:pPr>
        <w:numPr>
          <w:ilvl w:val="0"/>
          <w:numId w:val="1001"/>
        </w:numPr>
        <w:pStyle w:val="Compact"/>
      </w:pPr>
      <w:r>
        <w:t xml:space="preserve">[Author et al.], "Health Challenges in Urban Myanmar: A Focus on Yangon,"</w:t>
      </w:r>
      <w:r>
        <w:t xml:space="preserve"> </w:t>
      </w:r>
      <w:r>
        <w:rPr>
          <w:bCs/>
          <w:b/>
        </w:rPr>
        <w:t xml:space="preserve">Journal of Southeast Asian Health</w:t>
      </w:r>
      <w:r>
        <w:t xml:space="preserve">, 2021.</w:t>
      </w:r>
    </w:p>
    <w:p>
      <w:pPr>
        <w:numPr>
          <w:ilvl w:val="0"/>
          <w:numId w:val="1001"/>
        </w:numPr>
        <w:pStyle w:val="Compact"/>
      </w:pPr>
      <w:r>
        <w:t xml:space="preserve">[Organization Name], "Funding Gaps in Medical Research: A Case Study of Myanmar," 2020.</w:t>
      </w:r>
    </w:p>
    <w:p>
      <w:pPr>
        <w:numPr>
          <w:ilvl w:val="0"/>
          <w:numId w:val="1001"/>
        </w:numPr>
        <w:pStyle w:val="Compact"/>
      </w:pPr>
      <w:r>
        <w:t xml:space="preserve">[Author et al.], "Ethical Frameworks for Health Research in Post-2010 Myanmar,"</w:t>
      </w:r>
      <w:r>
        <w:t xml:space="preserve"> </w:t>
      </w:r>
      <w:r>
        <w:rPr>
          <w:bCs/>
          <w:b/>
        </w:rPr>
        <w:t xml:space="preserve">Asian Journal of Public Health</w:t>
      </w:r>
      <w:r>
        <w:t xml:space="preserve">, 2019.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Myanmar Yangon</dc:title>
  <dc:creator/>
  <dc:language>en</dc:language>
  <cp:keywords/>
  <dcterms:created xsi:type="dcterms:W3CDTF">2026-07-24T11:17:22Z</dcterms:created>
  <dcterms:modified xsi:type="dcterms:W3CDTF">2026-07-24T11:17:22Z</dcterms:modified>
</cp:coreProperties>
</file>

<file path=docProps/custom.xml><?xml version="1.0" encoding="utf-8"?>
<Properties xmlns="http://schemas.openxmlformats.org/officeDocument/2006/custom-properties" xmlns:vt="http://schemas.openxmlformats.org/officeDocument/2006/docPropsVTypes"/>
</file>