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a64057ca740022fcdbaee5231bdf0bf660d6968"/>
    <w:p>
      <w:pPr>
        <w:pStyle w:val="Heading1"/>
      </w:pPr>
      <w:r>
        <w:t xml:space="preserve">Literature Review on Medical Researchers in Nigeria Lagos</w:t>
      </w:r>
    </w:p>
    <w:p>
      <w:pPr>
        <w:pStyle w:val="FirstParagraph"/>
      </w:pPr>
      <w:r>
        <w:t xml:space="preserve">The role of</w:t>
      </w:r>
      <w:r>
        <w:t xml:space="preserve"> </w:t>
      </w:r>
      <w:r>
        <w:rPr>
          <w:bCs/>
          <w:b/>
        </w:rPr>
        <w:t xml:space="preserve">Medical Researcher</w:t>
      </w:r>
      <w:r>
        <w:t xml:space="preserve">s in Nigeria, particularly in the bustling metropolis of Lagos, has been pivotal in shaping healthcare policies, addressing public health challenges, and advancing medical science. This</w:t>
      </w:r>
      <w:r>
        <w:t xml:space="preserve"> </w:t>
      </w:r>
      <w:r>
        <w:rPr>
          <w:bCs/>
          <w:b/>
        </w:rPr>
        <w:t xml:space="preserve">Literature Review</w:t>
      </w:r>
      <w:r>
        <w:t xml:space="preserve"> </w:t>
      </w:r>
      <w:r>
        <w:t xml:space="preserve">critically examines the historical development, current contributions, and future prospects of</w:t>
      </w:r>
      <w:r>
        <w:t xml:space="preserve"> </w:t>
      </w:r>
      <w:r>
        <w:rPr>
          <w:bCs/>
          <w:b/>
        </w:rPr>
        <w:t xml:space="preserve">Medical Researcher</w:t>
      </w:r>
      <w:r>
        <w:t xml:space="preserve">s operating within Nigeria Lagos. Given the unique socio-economic and infrastructural landscape of Lagos, this review underscores how local researchers have navigated challenges to contribute meaningfully to global and national medical discourse.</w:t>
      </w:r>
    </w:p>
    <w:bookmarkStart w:id="20" w:name="X00737facfabdd4a7320bea2bece51406aba9a84"/>
    <w:p>
      <w:pPr>
        <w:pStyle w:val="Heading2"/>
      </w:pPr>
      <w:r>
        <w:t xml:space="preserve">1. Historical Context of Medical Research in Nigeria Lagos</w:t>
      </w:r>
    </w:p>
    <w:p>
      <w:pPr>
        <w:pStyle w:val="FirstParagraph"/>
      </w:pPr>
      <w:r>
        <w:t xml:space="preserve">Lagos has long been a hub for medical innovation in West Africa. During the colonial era, institutions such as the Lagos University Teaching Hospital (LUTH) were established, laying the groundwork for structured</w:t>
      </w:r>
      <w:r>
        <w:t xml:space="preserve"> </w:t>
      </w:r>
      <w:r>
        <w:rPr>
          <w:bCs/>
          <w:b/>
        </w:rPr>
        <w:t xml:space="preserve">Medical Researcher</w:t>
      </w:r>
      <w:r>
        <w:t xml:space="preserve"> </w:t>
      </w:r>
      <w:r>
        <w:t xml:space="preserve">activities. Post-independence, Nigeria's healthcare system expanded, with Lagos serving as a focal point for research on tropical diseases like malaria and tuberculosis.</w:t>
      </w:r>
    </w:p>
    <w:p>
      <w:pPr>
        <w:pStyle w:val="BodyText"/>
      </w:pPr>
      <w:r>
        <w:t xml:space="preserve">The 1970s and 1980s saw the rise of local</w:t>
      </w:r>
      <w:r>
        <w:t xml:space="preserve"> </w:t>
      </w:r>
      <w:r>
        <w:rPr>
          <w:bCs/>
          <w:b/>
        </w:rPr>
        <w:t xml:space="preserve">Medical Researcher</w:t>
      </w:r>
      <w:r>
        <w:t xml:space="preserve">s who focused on epidemiological studies and public health interventions. However, limited funding and political instability hindered progress. Despite these challenges, researchers in Lagos continued to produce impactful work, such as studies on maternal mortality rates and HIV/AIDS prevalence in urban settings.</w:t>
      </w:r>
    </w:p>
    <w:bookmarkEnd w:id="20"/>
    <w:bookmarkStart w:id="21" w:name="Xf8d3228e75071c29739f303ac50f841d2d6419d"/>
    <w:p>
      <w:pPr>
        <w:pStyle w:val="Heading2"/>
      </w:pPr>
      <w:r>
        <w:t xml:space="preserve">2. Challenges Faced by Medical Researchers in Lagos</w:t>
      </w:r>
    </w:p>
    <w:p>
      <w:pPr>
        <w:pStyle w:val="FirstParagraph"/>
      </w:pPr>
      <w:r>
        <w:t xml:space="preserve">The</w:t>
      </w:r>
      <w:r>
        <w:t xml:space="preserve"> </w:t>
      </w:r>
      <w:r>
        <w:rPr>
          <w:bCs/>
          <w:b/>
        </w:rPr>
        <w:t xml:space="preserve">Literature Review</w:t>
      </w:r>
      <w:r>
        <w:t xml:space="preserve"> </w:t>
      </w:r>
      <w:r>
        <w:t xml:space="preserve">highlights several systemic barriers faced by</w:t>
      </w:r>
      <w:r>
        <w:t xml:space="preserve"> </w:t>
      </w:r>
      <w:r>
        <w:rPr>
          <w:bCs/>
          <w:b/>
        </w:rPr>
        <w:t xml:space="preserve">Medical Researcher</w:t>
      </w:r>
      <w:r>
        <w:t xml:space="preserve">s in Nigeria Lagos. These include inadequate funding, fragmented healthcare infrastructure, and a lack of access to cutting-edge technologies. A 2019 study by the Nigerian Medical Association (NMA) revealed that only 15% of medical research grants in Lagos are allocated to public institutions, forcing many researchers to rely on private funding or international collaborations.</w:t>
      </w:r>
    </w:p>
    <w:p>
      <w:pPr>
        <w:pStyle w:val="BodyText"/>
      </w:pPr>
      <w:r>
        <w:t xml:space="preserve">Additionally, bureaucratic red tape and limited data-sharing mechanisms have impeded collaborative research. A 2021 report by the Lagos State University College of Medicine (LASUCOM) noted that researchers often struggle with securing ethical approvals for studies involving human subjects, slowing down the pace of innovation.</w:t>
      </w:r>
    </w:p>
    <w:bookmarkEnd w:id="21"/>
    <w:bookmarkStart w:id="22" w:name="Xfeca13926488c5406ff505f91ec85a2a4c0cfad"/>
    <w:p>
      <w:pPr>
        <w:pStyle w:val="Heading2"/>
      </w:pPr>
      <w:r>
        <w:t xml:space="preserve">3. Contributions of Medical Researchers to Lagos and Beyond</w:t>
      </w:r>
    </w:p>
    <w:p>
      <w:pPr>
        <w:pStyle w:val="FirstParagraph"/>
      </w:pPr>
      <w:r>
        <w:t xml:space="preserve">Despite these challenges,</w:t>
      </w:r>
      <w:r>
        <w:t xml:space="preserve"> </w:t>
      </w:r>
      <w:r>
        <w:rPr>
          <w:bCs/>
          <w:b/>
        </w:rPr>
        <w:t xml:space="preserve">Medical Researcher</w:t>
      </w:r>
      <w:r>
        <w:t xml:space="preserve">s in Lagos have made significant strides. For instance, Dr. Adeyemi Ogunlesi’s work on drug resistance in malaria parasites has influenced treatment protocols across West Africa. Similarly, the establishment of the Centre for Disease Control and Prevention (CDC) in Lagos has enabled local researchers to lead initiatives combating outbreaks like Ebola and Lassa fever.</w:t>
      </w:r>
    </w:p>
    <w:p>
      <w:pPr>
        <w:pStyle w:val="BodyText"/>
      </w:pPr>
      <w:r>
        <w:t xml:space="preserve">The</w:t>
      </w:r>
      <w:r>
        <w:t xml:space="preserve"> </w:t>
      </w:r>
      <w:r>
        <w:rPr>
          <w:bCs/>
          <w:b/>
        </w:rPr>
        <w:t xml:space="preserve">Literature Review</w:t>
      </w:r>
      <w:r>
        <w:t xml:space="preserve"> </w:t>
      </w:r>
      <w:r>
        <w:t xml:space="preserve">also emphasizes the role of Nigerian medical researchers in addressing non-communicable diseases (NCDs). A 2020 study by Lagos University’s Department of Public Health identified rising obesity rates among urban populations, prompting policy changes in school nutrition programs and healthcare education campaigns.</w:t>
      </w:r>
    </w:p>
    <w:bookmarkEnd w:id="22"/>
    <w:bookmarkStart w:id="23" w:name="X124bfa6f62056e73fbaf69c20cd3ddb58205f33"/>
    <w:p>
      <w:pPr>
        <w:pStyle w:val="Heading2"/>
      </w:pPr>
      <w:r>
        <w:t xml:space="preserve">4. Opportunities for Growth and Collaboration</w:t>
      </w:r>
    </w:p>
    <w:p>
      <w:pPr>
        <w:pStyle w:val="FirstParagraph"/>
      </w:pPr>
      <w:r>
        <w:t xml:space="preserve">The</w:t>
      </w:r>
      <w:r>
        <w:t xml:space="preserve"> </w:t>
      </w:r>
      <w:r>
        <w:rPr>
          <w:bCs/>
          <w:b/>
        </w:rPr>
        <w:t xml:space="preserve">Literature Review</w:t>
      </w:r>
      <w:r>
        <w:t xml:space="preserve"> </w:t>
      </w:r>
      <w:r>
        <w:t xml:space="preserve">identifies several opportunities to enhance the impact of</w:t>
      </w:r>
      <w:r>
        <w:t xml:space="preserve"> </w:t>
      </w:r>
      <w:r>
        <w:rPr>
          <w:bCs/>
          <w:b/>
        </w:rPr>
        <w:t xml:space="preserve">Medical Researcher</w:t>
      </w:r>
      <w:r>
        <w:t xml:space="preserve">s in Lagos. Partnerships with international institutions, such as the University of Oxford’s Tropical Medicine Research Group, have already yielded fruitful results in areas like genomics and vaccine development. Moreover, the Nigerian government’s recent emphasis on digital health technologies offers a pathway for researchers to leverage big data analytics and telemedicine platforms.</w:t>
      </w:r>
    </w:p>
    <w:p>
      <w:pPr>
        <w:pStyle w:val="BodyText"/>
      </w:pPr>
      <w:r>
        <w:t xml:space="preserve">Local stakeholders are also exploring ways to integrate traditional medicine with modern research. For example, the Lagos State Government has funded studies on the efficacy of herbal remedies for hypertension, recognizing the potential of culturally relevant healthcare solutions.</w:t>
      </w:r>
    </w:p>
    <w:bookmarkEnd w:id="23"/>
    <w:bookmarkStart w:id="24" w:name="X1c6c36264b28c488e35fe4925473886967eae43"/>
    <w:p>
      <w:pPr>
        <w:pStyle w:val="Heading2"/>
      </w:pPr>
      <w:r>
        <w:t xml:space="preserve">5. Case Studies: Notable Research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Researcher</w:t>
            </w:r>
          </w:p>
        </w:tc>
        <w:tc>
          <w:tcPr/>
          <w:p>
            <w:pPr>
              <w:pStyle w:val="Compact"/>
              <w:jc w:val="left"/>
            </w:pPr>
            <w:r>
              <w:t xml:space="preserve">Institution</w:t>
            </w:r>
          </w:p>
        </w:tc>
        <w:tc>
          <w:tcPr/>
          <w:p>
            <w:pPr>
              <w:pStyle w:val="Compact"/>
              <w:jc w:val="left"/>
            </w:pPr>
            <w:r>
              <w:t xml:space="preserve">Study Focus</w:t>
            </w:r>
          </w:p>
        </w:tc>
        <w:tc>
          <w:tcPr/>
          <w:p>
            <w:pPr>
              <w:pStyle w:val="Compact"/>
              <w:jc w:val="left"/>
            </w:pPr>
            <w:r>
              <w:t xml:space="preserve">Impact</w:t>
            </w:r>
          </w:p>
        </w:tc>
      </w:tr>
      <w:tr>
        <w:tc>
          <w:tcPr/>
          <w:p>
            <w:pPr>
              <w:pStyle w:val="Compact"/>
              <w:jc w:val="left"/>
            </w:pPr>
            <w:r>
              <w:t xml:space="preserve">Dr. Nkiru Okoye</w:t>
            </w:r>
          </w:p>
        </w:tc>
        <w:tc>
          <w:tcPr/>
          <w:p>
            <w:pPr>
              <w:pStyle w:val="Compact"/>
              <w:jc w:val="left"/>
            </w:pPr>
            <w:r>
              <w:t xml:space="preserve">Lagos University Teaching Hospital (LUTH)</w:t>
            </w:r>
          </w:p>
        </w:tc>
        <w:tc>
          <w:tcPr/>
          <w:p>
            <w:pPr>
              <w:pStyle w:val="Compact"/>
              <w:jc w:val="left"/>
            </w:pPr>
            <w:r>
              <w:t xml:space="preserve">Cancer treatment access in low-income communities</w:t>
            </w:r>
          </w:p>
        </w:tc>
        <w:tc>
          <w:tcPr/>
          <w:p>
            <w:pPr>
              <w:pStyle w:val="Compact"/>
              <w:jc w:val="left"/>
            </w:pPr>
            <w:r>
              <w:t xml:space="preserve">Pioneered affordable chemotherapy protocols adopted nationwide</w:t>
            </w:r>
          </w:p>
        </w:tc>
      </w:tr>
      <w:tr>
        <w:tc>
          <w:tcPr/>
          <w:p>
            <w:pPr>
              <w:pStyle w:val="Compact"/>
              <w:jc w:val="left"/>
            </w:pPr>
            <w:r>
              <w:t xml:space="preserve">Prof. Bolaji Akinpelu</w:t>
            </w:r>
          </w:p>
        </w:tc>
        <w:tc>
          <w:tcPr/>
          <w:p>
            <w:pPr>
              <w:pStyle w:val="Compact"/>
              <w:jc w:val="left"/>
            </w:pPr>
            <w:r>
              <w:t xml:space="preserve">University of Lagos College of Medicine</w:t>
            </w:r>
          </w:p>
        </w:tc>
        <w:tc>
          <w:tcPr/>
          <w:p>
            <w:pPr>
              <w:pStyle w:val="Compact"/>
              <w:jc w:val="left"/>
            </w:pPr>
            <w:r>
              <w:t xml:space="preserve">Genetic markers for sickle cell disease</w:t>
            </w:r>
          </w:p>
        </w:tc>
        <w:tc>
          <w:tcPr/>
          <w:p>
            <w:pPr>
              <w:pStyle w:val="Compact"/>
              <w:jc w:val="left"/>
            </w:pPr>
            <w:r>
              <w:t xml:space="preserve">Identified key genetic variants, aiding early diagnosis</w:t>
            </w:r>
          </w:p>
        </w:tc>
      </w:tr>
      <w:tr>
        <w:tc>
          <w:tcPr/>
          <w:p>
            <w:pPr>
              <w:pStyle w:val="Compact"/>
              <w:jc w:val="left"/>
            </w:pPr>
            <w:r>
              <w:t xml:space="preserve">Dr. Abimbola Adesina</w:t>
            </w:r>
          </w:p>
        </w:tc>
        <w:tc>
          <w:tcPr/>
          <w:p>
            <w:pPr>
              <w:pStyle w:val="Compact"/>
              <w:jc w:val="left"/>
            </w:pPr>
            <w:r>
              <w:t xml:space="preserve">Lagos State University College of Medicine (LASUCOM)</w:t>
            </w:r>
          </w:p>
        </w:tc>
        <w:tc>
          <w:tcPr/>
          <w:p>
            <w:pPr>
              <w:pStyle w:val="Compact"/>
              <w:jc w:val="left"/>
            </w:pPr>
            <w:r>
              <w:t xml:space="preserve">Mental health stigma in urban populations</w:t>
            </w:r>
          </w:p>
        </w:tc>
        <w:tc>
          <w:tcPr/>
          <w:p>
            <w:pPr>
              <w:pStyle w:val="Compact"/>
              <w:jc w:val="left"/>
            </w:pPr>
            <w:r>
              <w:t xml:space="preserve">Developed community-based counseling programs</w:t>
            </w:r>
          </w:p>
        </w:tc>
      </w:tr>
    </w:tbl>
    <w:bookmarkEnd w:id="24"/>
    <w:bookmarkStart w:id="25" w:name="X97b891d490315bfdb385adf91e5f2af186c4139"/>
    <w:p>
      <w:pPr>
        <w:pStyle w:val="Heading2"/>
      </w:pPr>
      <w:r>
        <w:t xml:space="preserve">6. Future Directions for Medical Researchers in Lagos</w:t>
      </w:r>
    </w:p>
    <w:p>
      <w:pPr>
        <w:pStyle w:val="FirstParagraph"/>
      </w:pPr>
      <w:r>
        <w:t xml:space="preserve">The</w:t>
      </w:r>
      <w:r>
        <w:t xml:space="preserve"> </w:t>
      </w:r>
      <w:r>
        <w:rPr>
          <w:bCs/>
          <w:b/>
        </w:rPr>
        <w:t xml:space="preserve">Literature Review</w:t>
      </w:r>
      <w:r>
        <w:t xml:space="preserve"> </w:t>
      </w:r>
      <w:r>
        <w:t xml:space="preserve">concludes that the future of medical research in Nigeria Lagos hinges on sustained investment in infrastructure, interdisciplinary collaboration, and policy reforms. Strengthening ties with global research networks while preserving local knowledge systems will be critical. Additionally, fostering a culture of innovation through grants for young researchers and public-private partnerships could transform Lagos into a regional epicenter for medical science.</w:t>
      </w:r>
    </w:p>
    <w:p>
      <w:pPr>
        <w:pStyle w:val="BodyText"/>
      </w:pPr>
      <w:r>
        <w:t xml:space="preserve">As Nigeria grapples with the dual burden of infectious and non-communicable diseases, the contributions of</w:t>
      </w:r>
      <w:r>
        <w:t xml:space="preserve"> </w:t>
      </w:r>
      <w:r>
        <w:rPr>
          <w:bCs/>
          <w:b/>
        </w:rPr>
        <w:t xml:space="preserve">Medical Researcher</w:t>
      </w:r>
      <w:r>
        <w:t xml:space="preserve">s in Lagos will remain indispensable. By addressing existing challenges and capitalizing on emerging opportunities, these researchers can ensure that Lagos continues to lead in advancing healthcare solutions for Africa and beyond.</w:t>
      </w:r>
    </w:p>
    <w:bookmarkEnd w:id="25"/>
    <w:bookmarkStart w:id="26" w:name="references"/>
    <w:p>
      <w:pPr>
        <w:pStyle w:val="Heading2"/>
      </w:pPr>
      <w:r>
        <w:t xml:space="preserve">References</w:t>
      </w:r>
    </w:p>
    <w:p>
      <w:pPr>
        <w:numPr>
          <w:ilvl w:val="0"/>
          <w:numId w:val="1001"/>
        </w:numPr>
        <w:pStyle w:val="Compact"/>
      </w:pPr>
      <w:r>
        <w:t xml:space="preserve">Nigerian Medical Association (NMA). (2019). Funding Challenges in Nigerian Medical Research.</w:t>
      </w:r>
    </w:p>
    <w:p>
      <w:pPr>
        <w:numPr>
          <w:ilvl w:val="0"/>
          <w:numId w:val="1001"/>
        </w:numPr>
        <w:pStyle w:val="Compact"/>
      </w:pPr>
      <w:r>
        <w:t xml:space="preserve">Lagos State University College of Medicine (LASUCOM). (2021). Ethical and Institutional Barriers to Research in Lagos.</w:t>
      </w:r>
    </w:p>
    <w:p>
      <w:pPr>
        <w:numPr>
          <w:ilvl w:val="0"/>
          <w:numId w:val="1001"/>
        </w:numPr>
        <w:pStyle w:val="Compact"/>
      </w:pPr>
      <w:r>
        <w:t xml:space="preserve">University of Lagos. (2020). Non-Communicable Diseases in Urban Nigeria: A Public Health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Researchers in Nigeria Lagos</dc:title>
  <dc:creator/>
  <dc:language>en</dc:language>
  <cp:keywords/>
  <dcterms:created xsi:type="dcterms:W3CDTF">2026-07-24T18:52:25Z</dcterms:created>
  <dcterms:modified xsi:type="dcterms:W3CDTF">2026-07-24T18:52:25Z</dcterms:modified>
</cp:coreProperties>
</file>

<file path=docProps/custom.xml><?xml version="1.0" encoding="utf-8"?>
<Properties xmlns="http://schemas.openxmlformats.org/officeDocument/2006/custom-properties" xmlns:vt="http://schemas.openxmlformats.org/officeDocument/2006/docPropsVTypes"/>
</file>