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Medical</w:t>
      </w:r>
      <w:r>
        <w:t xml:space="preserve"> </w:t>
      </w:r>
      <w:r>
        <w:t xml:space="preserve">Researchers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b0c07566ecef3c3df5122dd9f9f85e0162d8122"/>
    <w:p>
      <w:pPr>
        <w:pStyle w:val="Heading1"/>
      </w:pPr>
      <w:r>
        <w:t xml:space="preserve">Literature Review: The Role of Medical Researchers in Pakistan Islamabad</w:t>
      </w:r>
    </w:p>
    <w:bookmarkStart w:id="20" w:name="introduction"/>
    <w:p>
      <w:pPr>
        <w:pStyle w:val="Heading2"/>
      </w:pPr>
      <w:r>
        <w:t xml:space="preserve">Introduction</w:t>
      </w:r>
    </w:p>
    <w:p>
      <w:pPr>
        <w:pStyle w:val="FirstParagraph"/>
      </w:pPr>
      <w:r>
        <w:t xml:space="preserve">The field of medical research has gained significant importance in recent years, especially in urban centers like Islamabad, Pakistan. As the capital city and a hub for political, educational, and scientific activities, Islamabad provides a unique environment for medical researchers to contribute to public health advancements. This Literature Review explores the evolution of medical research in Pakistan Islamabad, challenges faced by Medical Researchers operating within this region, and their impact on national healthcare policies. The analysis highlights the interplay between local context and global standards in shaping the work of Medical Researchers, emphasizing how Islamabad serves as a critical node for innovation and collaboration.</w:t>
      </w:r>
    </w:p>
    <w:bookmarkEnd w:id="20"/>
    <w:bookmarkStart w:id="21" w:name="Xd17f3d79014b81bcaf14e059cfdf17903305aed"/>
    <w:p>
      <w:pPr>
        <w:pStyle w:val="Heading2"/>
      </w:pPr>
      <w:r>
        <w:t xml:space="preserve">Historical Context of Medical Research in Pakistan Islamabad</w:t>
      </w:r>
    </w:p>
    <w:p>
      <w:pPr>
        <w:pStyle w:val="FirstParagraph"/>
      </w:pPr>
      <w:r>
        <w:t xml:space="preserve">Pakistan's medical research landscape has grown steadily since the country's inception, with Islamabad emerging as a central location for scientific inquiry. Post-independence in 1947, institutions such as The Aga Khan University (AKU), the National Institute of Health (NIH), and the Pakistan Institute of Medical Sciences (PIMS) were established to foster medical innovation. These institutions have since become pillars of research activity in Islamabad, focusing on areas like infectious diseases, biotechnology, and public health.</w:t>
      </w:r>
    </w:p>
    <w:p>
      <w:pPr>
        <w:pStyle w:val="BodyText"/>
      </w:pPr>
      <w:r>
        <w:t xml:space="preserve">In the 1980s and 1990s, Islamabad saw increased international collaboration through partnerships with organizations such as the World Health Organization (WHO) and the National Institutes of Health (NIH). This era marked a shift toward evidence-based medicine and translational research, laying the groundwork for today's Medical Researchers in Islamabad to tackle both local and global health challenges.</w:t>
      </w:r>
    </w:p>
    <w:bookmarkEnd w:id="21"/>
    <w:bookmarkStart w:id="22" w:name="Xdcc838679eba3959c009cb15bdd0943307d29df"/>
    <w:p>
      <w:pPr>
        <w:pStyle w:val="Heading2"/>
      </w:pPr>
      <w:r>
        <w:t xml:space="preserve">Key Contributions of Medical Researchers in Islamabad</w:t>
      </w:r>
    </w:p>
    <w:p>
      <w:pPr>
        <w:pStyle w:val="FirstParagraph"/>
      </w:pPr>
      <w:r>
        <w:t xml:space="preserve">Medical Researchers in Pakistan Islamabad have made substantial contributions to addressing public health crises. For instance, studies on dengue fever, a persistent threat in the region, have led to improved diagnostic tools and treatment protocols. Research from institutions like the National Institute of Health has also focused on combating tuberculosis and malaria through community-based interventions.</w:t>
      </w:r>
    </w:p>
    <w:p>
      <w:pPr>
        <w:pStyle w:val="BodyText"/>
      </w:pPr>
      <w:r>
        <w:t xml:space="preserve">Additionally, Islamabad has become a focal point for research on non-communicable diseases (NCDs), including cardiovascular disorders and diabetes. Local Medical Researchers have collaborated with international teams to develop affordable healthcare solutions tailored to Pakistan's socio-economic conditions. These efforts underscore the role of Islamabad as a nexus for both clinical and translational research.</w:t>
      </w:r>
    </w:p>
    <w:p>
      <w:pPr>
        <w:numPr>
          <w:ilvl w:val="0"/>
          <w:numId w:val="1001"/>
        </w:numPr>
        <w:pStyle w:val="Compact"/>
      </w:pPr>
      <w:r>
        <w:t xml:space="preserve">Development of low-cost diagnostic kits for dengue fever.</w:t>
      </w:r>
    </w:p>
    <w:p>
      <w:pPr>
        <w:numPr>
          <w:ilvl w:val="0"/>
          <w:numId w:val="1001"/>
        </w:numPr>
        <w:pStyle w:val="Compact"/>
      </w:pPr>
      <w:r>
        <w:t xml:space="preserve">Implementation of vaccination drives targeting underprivileged populations.</w:t>
      </w:r>
    </w:p>
    <w:p>
      <w:pPr>
        <w:numPr>
          <w:ilvl w:val="0"/>
          <w:numId w:val="1001"/>
        </w:numPr>
        <w:pStyle w:val="Compact"/>
      </w:pPr>
      <w:r>
        <w:t xml:space="preserve">Research on genetic disorders prevalent in specific ethnic groups within Islamabad.</w:t>
      </w:r>
    </w:p>
    <w:bookmarkEnd w:id="22"/>
    <w:bookmarkStart w:id="23" w:name="X1467062c14e8b253c08cf3e6676abf0dc2dcb85"/>
    <w:p>
      <w:pPr>
        <w:pStyle w:val="Heading2"/>
      </w:pPr>
      <w:r>
        <w:t xml:space="preserve">Challenges Faced by Medical Researchers in Islamabad</w:t>
      </w:r>
    </w:p>
    <w:p>
      <w:pPr>
        <w:pStyle w:val="FirstParagraph"/>
      </w:pPr>
      <w:r>
        <w:t xml:space="preserve">Despite progress, Medical Researchers in Pakistan Islamabad encounter several obstacles. Funding limitations remain a critical issue, with many projects relying on external grants from international agencies due to insufficient domestic investment. This dependency can lead to delays in research timelines and a focus on externally prioritized topics rather than local health needs.</w:t>
      </w:r>
    </w:p>
    <w:p>
      <w:pPr>
        <w:pStyle w:val="BodyText"/>
      </w:pPr>
      <w:r>
        <w:t xml:space="preserve">Infrastructure gaps also hinder advancements. While institutions like AKU are well-equipped, smaller research facilities often lack modern laboratory equipment or access to cutting-edge technologies. Furthermore, bureaucratic red tape in approving clinical trials and ethical clearances adds administrative burdens for researchers.</w:t>
      </w:r>
    </w:p>
    <w:p>
      <w:pPr>
        <w:pStyle w:val="BodyText"/>
      </w:pPr>
      <w:r>
        <w:t xml:space="preserve">A significant challenge is the brain drain phenomenon, where skilled Medical Researchers leave Pakistan for better opportunities abroad. This exodus deprives Islamabad of expertise that could otherwise drive innovation in medical research.</w:t>
      </w:r>
    </w:p>
    <w:bookmarkEnd w:id="23"/>
    <w:bookmarkStart w:id="24" w:name="X992eb5389904190c3cd27754f7e5969870750f6"/>
    <w:p>
      <w:pPr>
        <w:pStyle w:val="Heading2"/>
      </w:pPr>
      <w:r>
        <w:t xml:space="preserve">Government Initiatives and Policies Supporting Medical Research</w:t>
      </w:r>
    </w:p>
    <w:p>
      <w:pPr>
        <w:pStyle w:val="FirstParagraph"/>
      </w:pPr>
      <w:r>
        <w:t xml:space="preserve">The Pakistani government has initiated several policies to bolster medical research in Islamabad. The National Biotechnology Policy 2018, for instance, aims to enhance collaboration between academia and industry, providing tax incentives for research-driven ventures. Additionally, the Higher Education Commission (HEC) offers funding through its Indigenous Research Program (IRP), which supports projects led by local Medical Researchers.</w:t>
      </w:r>
    </w:p>
    <w:p>
      <w:pPr>
        <w:pStyle w:val="BodyText"/>
      </w:pPr>
      <w:r>
        <w:t xml:space="preserve">Public-private partnerships have also gained traction. For example, collaborations between Islamabad-based hospitals and pharmaceutical companies have accelerated drug development for prevalent diseases like hepatitis C. These initiatives demonstrate a growing recognition of the need to integrate Medical Researchers into national health strategies.</w:t>
      </w:r>
    </w:p>
    <w:bookmarkEnd w:id="24"/>
    <w:bookmarkStart w:id="25" w:name="X4afbc1f652935ca33d2bfcb8fba37f27f9dcdca"/>
    <w:p>
      <w:pPr>
        <w:pStyle w:val="Heading2"/>
      </w:pPr>
      <w:r>
        <w:t xml:space="preserve">The Future of Medical Research in Pakistan Islamabad</w:t>
      </w:r>
    </w:p>
    <w:p>
      <w:pPr>
        <w:pStyle w:val="FirstParagraph"/>
      </w:pPr>
      <w:r>
        <w:t xml:space="preserve">The future of medical research in Islamabad hinges on addressing existing challenges while leveraging available opportunities. Strengthening domestic funding mechanisms and investing in infrastructure could empower Medical Researchers to tackle pressing health issues more effectively. Moreover, fostering a culture of interdisciplinary collaboration—between medical professionals, engineers, and data scientists—could lead to breakthroughs in personalized medicine and digital health technologies.</w:t>
      </w:r>
    </w:p>
    <w:p>
      <w:pPr>
        <w:pStyle w:val="BodyText"/>
      </w:pPr>
      <w:r>
        <w:t xml:space="preserve">As Islamabad continues to grow as a center for education and innovation, the role of Medical Researchers will remain pivotal. By aligning local research priorities with global standards, Pakistan can position itself as a leader in medical advancements, ultimately benefiting not only Islamabad but the entire nation.</w:t>
      </w:r>
    </w:p>
    <w:bookmarkEnd w:id="25"/>
    <w:bookmarkStart w:id="26" w:name="conclusion"/>
    <w:p>
      <w:pPr>
        <w:pStyle w:val="Heading2"/>
      </w:pPr>
      <w:r>
        <w:t xml:space="preserve">Conclusion</w:t>
      </w:r>
    </w:p>
    <w:p>
      <w:pPr>
        <w:pStyle w:val="FirstParagraph"/>
      </w:pPr>
      <w:r>
        <w:t xml:space="preserve">In conclusion, the Literature Review on Medical Researchers in Pakistan Islamabad highlights their indispensable role in addressing public health challenges while navigating systemic constraints. Through historical milestones, notable contributions, and ongoing policy efforts, Islamabad has emerged as a vital hub for medical innovation. The continued support of these researchers—through funding, infrastructure development, and policy frameworks—will be crucial to advancing healthcare outcomes in Pakistan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Medical Researchers in Pakistan Islamabad</dc:title>
  <dc:creator/>
  <dc:language>en</dc:language>
  <cp:keywords/>
  <dcterms:created xsi:type="dcterms:W3CDTF">2026-07-24T20:22:46Z</dcterms:created>
  <dcterms:modified xsi:type="dcterms:W3CDTF">2026-07-24T20:22:46Z</dcterms:modified>
</cp:coreProperties>
</file>

<file path=docProps/custom.xml><?xml version="1.0" encoding="utf-8"?>
<Properties xmlns="http://schemas.openxmlformats.org/officeDocument/2006/custom-properties" xmlns:vt="http://schemas.openxmlformats.org/officeDocument/2006/docPropsVTypes"/>
</file>