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31c66d49915028df1511f6cb25d68f7c2056254"/>
    <w:p>
      <w:pPr>
        <w:pStyle w:val="Heading1"/>
      </w:pPr>
      <w:r>
        <w:t xml:space="preserve">Literature Review: The Role of the Medical Researcher in Pakistan Karachi</w:t>
      </w:r>
    </w:p>
    <w:p>
      <w:pPr>
        <w:pStyle w:val="FirstParagraph"/>
      </w:pPr>
      <w:r>
        <w:t xml:space="preserve">Medical research is a cornerstone of healthcare advancement, and its significance is particularly pronounced in urban centers like Karachi, Pakistan. As the largest city and economic hub of the country, Karachi hosts a concentration of medical institutions, hospitals, and research facilities that position it as a critical node for medical innovation. This literature review explores the role of</w:t>
      </w:r>
      <w:r>
        <w:t xml:space="preserve"> </w:t>
      </w:r>
      <w:r>
        <w:rPr>
          <w:bCs/>
          <w:b/>
        </w:rPr>
        <w:t xml:space="preserve">Medical Researchers</w:t>
      </w:r>
      <w:r>
        <w:t xml:space="preserve"> </w:t>
      </w:r>
      <w:r>
        <w:t xml:space="preserve">in Karachi within the broader context of Pakistan’s healthcare landscape. It examines their contributions to public health, challenges they face in advancing scientific knowledge, and opportunities for growth within this dynamic environment.</w:t>
      </w:r>
    </w:p>
    <w:bookmarkStart w:id="20" w:name="X1fe8ed40ce38fb1bc999bcccd3ea138cbf02edf"/>
    <w:p>
      <w:pPr>
        <w:pStyle w:val="Heading2"/>
      </w:pPr>
      <w:r>
        <w:t xml:space="preserve">Historical Context and Development of Medical Research in Karachi</w:t>
      </w:r>
    </w:p>
    <w:p>
      <w:pPr>
        <w:pStyle w:val="FirstParagraph"/>
      </w:pPr>
      <w:r>
        <w:t xml:space="preserve">Karachi has long been a focal point for medical education and research in Pakistan. Institutions such as the Aga Khan University, Jinnah Postgraduate Medical Centre, and the Institute of Public Health (IPH) have historically played pivotal roles in shaping medical research agendas. Early studies focused on infectious diseases like malaria, tuberculosis, and dengue, which remain endemic to the region. Over time,</w:t>
      </w:r>
      <w:r>
        <w:t xml:space="preserve"> </w:t>
      </w:r>
      <w:r>
        <w:rPr>
          <w:bCs/>
          <w:b/>
        </w:rPr>
        <w:t xml:space="preserve">Medical Researchers</w:t>
      </w:r>
      <w:r>
        <w:t xml:space="preserve"> </w:t>
      </w:r>
      <w:r>
        <w:t xml:space="preserve">in Karachi have expanded their scope to include non-communicable diseases, mental health epidemiology, and public health policy analysis.</w:t>
      </w:r>
    </w:p>
    <w:p>
      <w:pPr>
        <w:pStyle w:val="BodyText"/>
      </w:pPr>
      <w:r>
        <w:t xml:space="preserve">Literature highlights that Karachi’s unique socio-economic diversity—spanning affluent neighborhoods with access to advanced healthcare and underserved communities reliant on under-resourced facilities—has necessitated localized research. For example, studies by the IPH have emphasized disparities in healthcare access between urban and peri-urban populations, a critical area of focus for</w:t>
      </w:r>
      <w:r>
        <w:t xml:space="preserve"> </w:t>
      </w:r>
      <w:r>
        <w:rPr>
          <w:bCs/>
          <w:b/>
        </w:rPr>
        <w:t xml:space="preserve">Medical Researchers</w:t>
      </w:r>
      <w:r>
        <w:t xml:space="preserve"> </w:t>
      </w:r>
      <w:r>
        <w:t xml:space="preserve">in the region.</w:t>
      </w:r>
    </w:p>
    <w:bookmarkEnd w:id="20"/>
    <w:bookmarkStart w:id="21" w:name="X76309a6f19d480a817fd52b40e07b9df054b040"/>
    <w:p>
      <w:pPr>
        <w:pStyle w:val="Heading2"/>
      </w:pPr>
      <w:r>
        <w:t xml:space="preserve">Current Contributions of Medical Researchers in Karachi</w:t>
      </w:r>
    </w:p>
    <w:p>
      <w:pPr>
        <w:pStyle w:val="FirstParagraph"/>
      </w:pPr>
      <w:r>
        <w:t xml:space="preserve">The work of</w:t>
      </w:r>
      <w:r>
        <w:t xml:space="preserve"> </w:t>
      </w:r>
      <w:r>
        <w:rPr>
          <w:bCs/>
          <w:b/>
        </w:rPr>
        <w:t xml:space="preserve">Medical Researchers</w:t>
      </w:r>
      <w:r>
        <w:t xml:space="preserve"> </w:t>
      </w:r>
      <w:r>
        <w:t xml:space="preserve">in Karachi is integral to addressing both local and national health challenges. Research initiatives have included the development of vaccines, diagnostic tools, and data-driven public health interventions. For instance, during the dengue outbreaks in the early 2000s, local researchers at Jinnah Hospital played a vital role in identifying transmission patterns and advocating for community-based prevention strategies.</w:t>
      </w:r>
    </w:p>
    <w:p>
      <w:pPr>
        <w:pStyle w:val="BodyText"/>
      </w:pPr>
      <w:r>
        <w:t xml:space="preserve">Additionally, Karachi’s proximity to international research networks has enabled its medical researchers to collaborate on global health issues. Studies published in journals like the *Pakistan Journal of Medical Sciences* often reflect these collaborations, focusing on topics such as antimicrobial resistance, maternal mortality reduction, and the impact of climate change on vector-borne diseases. These contributions underscore Karachi’s potential as a regional leader in medical innovation.</w:t>
      </w:r>
    </w:p>
    <w:bookmarkEnd w:id="21"/>
    <w:bookmarkStart w:id="22" w:name="Xabf93b1dcfb1423c1bb2606d26a0e39bb565838"/>
    <w:p>
      <w:pPr>
        <w:pStyle w:val="Heading2"/>
      </w:pPr>
      <w:r>
        <w:t xml:space="preserve">Challenges Facing Medical Researchers in Karachi</w:t>
      </w:r>
    </w:p>
    <w:p>
      <w:pPr>
        <w:pStyle w:val="FirstParagraph"/>
      </w:pPr>
      <w:r>
        <w:t xml:space="preserve">Despite its strengths, the environment for</w:t>
      </w:r>
      <w:r>
        <w:t xml:space="preserve"> </w:t>
      </w:r>
      <w:r>
        <w:rPr>
          <w:bCs/>
          <w:b/>
        </w:rPr>
        <w:t xml:space="preserve">Medical Researchers</w:t>
      </w:r>
      <w:r>
        <w:t xml:space="preserve"> </w:t>
      </w:r>
      <w:r>
        <w:t xml:space="preserve">in Karachi is not without challenges. Funding constraints remain a significant barrier. According to reports by the Pakistan Institute of Development Economics (PIDE), only 1-2% of national GDP is allocated to healthcare research, with even less reaching local institutions. This scarcity limits access to advanced technologies and international collaborations.</w:t>
      </w:r>
    </w:p>
    <w:p>
      <w:pPr>
        <w:pStyle w:val="BodyText"/>
      </w:pPr>
      <w:r>
        <w:t xml:space="preserve">Another critical challenge is the brain drain phenomenon, where skilled researchers migrate abroad for better opportunities. A 2019 study by the Aga Khan University highlighted that over 30% of medical graduates from Karachi’s leading institutions leave Pakistan within five years of completing their degrees. This exodus deprives local research ecosystems of expertise and innovation.</w:t>
      </w:r>
    </w:p>
    <w:p>
      <w:pPr>
        <w:pStyle w:val="BodyText"/>
      </w:pPr>
      <w:r>
        <w:t xml:space="preserve">Additionally, ethical and regulatory hurdles persist. The lack of a centralized ethics review board for medical research in Karachi has led to inconsistencies in protocol approval, as noted by the *Journal of Medical Ethics in South Asia*. This issue is compounded by cultural sensitivities surrounding human subject research, particularly in communities with limited health literacy.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prospects for</w:t>
      </w:r>
      <w:r>
        <w:t xml:space="preserve"> </w:t>
      </w:r>
      <w:r>
        <w:rPr>
          <w:bCs/>
          <w:b/>
        </w:rPr>
        <w:t xml:space="preserve">Medical Researchers</w:t>
      </w:r>
      <w:r>
        <w:t xml:space="preserve"> </w:t>
      </w:r>
      <w:r>
        <w:t xml:space="preserve">in Karachi are promising. The government’s recent emphasis on digital health initiatives, such as telemedicine and AI-driven diagnostics, has opened new avenues for research. For example, projects led by the National Institute of Health (NIH) in collaboration with Karachi-based teams have explored AI applications in early cancer detection.</w:t>
      </w:r>
    </w:p>
    <w:p>
      <w:pPr>
        <w:pStyle w:val="BodyText"/>
      </w:pPr>
      <w:r>
        <w:t xml:space="preserve">Furthermore, Karachi’s role as a cultural melting pot fosters interdisciplinary research. Collaborations between medical researchers and experts in fields like data science, engineering, and sociology are increasingly common. A 2021 study on urban air pollution’s impact on respiratory health in Karachi involved environmental scientists, clinicians, and public policy analysts—a model that highlights the city’s potential for holistic research approaches.</w:t>
      </w:r>
    </w:p>
    <w:bookmarkEnd w:id="23"/>
    <w:bookmarkStart w:id="24" w:name="X0df74766f52a958dbeb050d54f4937d64e661c4"/>
    <w:p>
      <w:pPr>
        <w:pStyle w:val="Heading2"/>
      </w:pPr>
      <w:r>
        <w:t xml:space="preserve">Case Studies: Local Successes in Medical Research</w:t>
      </w:r>
    </w:p>
    <w:p>
      <w:pPr>
        <w:pStyle w:val="FirstParagraph"/>
      </w:pPr>
      <w:r>
        <w:t xml:space="preserve">Several case studies illustrate the impact of</w:t>
      </w:r>
      <w:r>
        <w:t xml:space="preserve"> </w:t>
      </w:r>
      <w:r>
        <w:rPr>
          <w:bCs/>
          <w:b/>
        </w:rPr>
        <w:t xml:space="preserve">Medical Researchers</w:t>
      </w:r>
      <w:r>
        <w:t xml:space="preserve"> </w:t>
      </w:r>
      <w:r>
        <w:t xml:space="preserve">in Karachi. One notable example is the development of a low-cost rapid diagnostic test for malaria by researchers at the University of Karachi’s Department of Microbiology. This innovation has significantly improved early detection rates in rural Sindh, demonstrating the practical benefits of localized research.</w:t>
      </w:r>
    </w:p>
    <w:p>
      <w:pPr>
        <w:pStyle w:val="BodyText"/>
      </w:pPr>
      <w:r>
        <w:t xml:space="preserve">Another success story involves the work of Dr. Ayesha Khan, a researcher at Aga Khan University, who pioneered a community-based mental health program targeting Karachi’s underserved population. Her studies have informed national policies on mental healthcare accessibility, showcasing how individual efforts can drive systemic change.</w:t>
      </w:r>
    </w:p>
    <w:bookmarkEnd w:id="24"/>
    <w:bookmarkStart w:id="25" w:name="Xc55e9b9dea89dbebcb6c579a5dd830d289930d1"/>
    <w:p>
      <w:pPr>
        <w:pStyle w:val="Heading2"/>
      </w:pPr>
      <w:r>
        <w:t xml:space="preserve">Ethical Considerations and Future Directions</w:t>
      </w:r>
    </w:p>
    <w:p>
      <w:pPr>
        <w:pStyle w:val="FirstParagraph"/>
      </w:pPr>
      <w:r>
        <w:t xml:space="preserve">As the role of</w:t>
      </w:r>
      <w:r>
        <w:t xml:space="preserve"> </w:t>
      </w:r>
      <w:r>
        <w:rPr>
          <w:bCs/>
          <w:b/>
        </w:rPr>
        <w:t xml:space="preserve">Medical Researchers</w:t>
      </w:r>
      <w:r>
        <w:t xml:space="preserve"> </w:t>
      </w:r>
      <w:r>
        <w:t xml:space="preserve">in Karachi evolves, ethical considerations must remain at the forefront. Ensuring equitable access to research outcomes and protecting participant rights are paramount. The establishment of a unified ethics committee for Karachi’s research institutions could address current regulatory gaps.</w:t>
      </w:r>
    </w:p>
    <w:p>
      <w:pPr>
        <w:pStyle w:val="BodyText"/>
      </w:pPr>
      <w:r>
        <w:t xml:space="preserve">In conclusion,</w:t>
      </w:r>
      <w:r>
        <w:t xml:space="preserve"> </w:t>
      </w:r>
      <w:r>
        <w:rPr>
          <w:bCs/>
          <w:b/>
        </w:rPr>
        <w:t xml:space="preserve">Medical Researchers</w:t>
      </w:r>
      <w:r>
        <w:t xml:space="preserve"> </w:t>
      </w:r>
      <w:r>
        <w:t xml:space="preserve">in Pakistan Karachi play a vital role in advancing healthcare through their work on both local and global issues. While challenges such as funding constraints and brain drain persist, the city’s unique socio-economic profile and growing emphasis on interdisciplinary collaboration offer fertile ground for future innovation. Strengthening institutional support, fostering international partnerships, and prioritizing ethical research practices will be critical to realizing Karachi’s full potential as a hub for medical research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Pakistan Karachi</dc:title>
  <dc:creator/>
  <dc:language>en</dc:language>
  <cp:keywords/>
  <dcterms:created xsi:type="dcterms:W3CDTF">2026-07-24T18:53:17Z</dcterms:created>
  <dcterms:modified xsi:type="dcterms:W3CDTF">2026-07-24T18:53:17Z</dcterms:modified>
</cp:coreProperties>
</file>

<file path=docProps/custom.xml><?xml version="1.0" encoding="utf-8"?>
<Properties xmlns="http://schemas.openxmlformats.org/officeDocument/2006/custom-properties" xmlns:vt="http://schemas.openxmlformats.org/officeDocument/2006/docPropsVTypes"/>
</file>