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f00061d71d925884d2073c15309c3d8c84579cf"/>
    <w:p>
      <w:pPr>
        <w:pStyle w:val="Heading1"/>
      </w:pPr>
      <w:r>
        <w:t xml:space="preserve">Literature Review: The Role of the Medical Researcher in South Africa Cape Town</w:t>
      </w:r>
    </w:p>
    <w:p>
      <w:pPr>
        <w:pStyle w:val="FirstParagraph"/>
      </w:pPr>
      <w:r>
        <w:t xml:space="preserve">This Literature Review critically examines the contributions, challenges, and opportunities for</w:t>
      </w:r>
      <w:r>
        <w:t xml:space="preserve"> </w:t>
      </w:r>
      <w:r>
        <w:rPr>
          <w:bCs/>
          <w:b/>
        </w:rPr>
        <w:t xml:space="preserve">Medical Researchers</w:t>
      </w:r>
      <w:r>
        <w:t xml:space="preserve"> </w:t>
      </w:r>
      <w:r>
        <w:t xml:space="preserve">operating within</w:t>
      </w:r>
      <w:r>
        <w:t xml:space="preserve"> </w:t>
      </w:r>
      <w:r>
        <w:rPr>
          <w:bCs/>
          <w:b/>
        </w:rPr>
        <w:t xml:space="preserve">South Africa Cape Town</w:t>
      </w:r>
      <w:r>
        <w:t xml:space="preserve">, while situating their work within a broader global and local context. As a hub of academic excellence, innovation, and healthcare delivery in Africa, Cape Town has long attracted attention for its unique socio-political landscape and epidemiological significance. This document explores how</w:t>
      </w:r>
      <w:r>
        <w:t xml:space="preserve"> </w:t>
      </w:r>
      <w:r>
        <w:rPr>
          <w:bCs/>
          <w:b/>
        </w:rPr>
        <w:t xml:space="preserve">Medical Researchers</w:t>
      </w:r>
      <w:r>
        <w:t xml:space="preserve"> </w:t>
      </w:r>
      <w:r>
        <w:t xml:space="preserve">in this region navigate the complex interplay of public health needs, institutional frameworks, and socio-economic disparities to advance medical science.</w:t>
      </w:r>
    </w:p>
    <w:bookmarkStart w:id="20" w:name="X8b0ea7c467157b64e60d08446556e4a22ba353a"/>
    <w:p>
      <w:pPr>
        <w:pStyle w:val="Heading2"/>
      </w:pPr>
      <w:r>
        <w:t xml:space="preserve">The Significance of Medical Research in South Africa Cape Town</w:t>
      </w:r>
    </w:p>
    <w:p>
      <w:pPr>
        <w:pStyle w:val="FirstParagraph"/>
      </w:pPr>
      <w:r>
        <w:rPr>
          <w:bCs/>
          <w:b/>
        </w:rPr>
        <w:t xml:space="preserve">South Africa Cape Town</w:t>
      </w:r>
      <w:r>
        <w:t xml:space="preserve"> </w:t>
      </w:r>
      <w:r>
        <w:t xml:space="preserve">is not only a geographic and cultural epicenter but also a critical node for</w:t>
      </w:r>
      <w:r>
        <w:t xml:space="preserve"> </w:t>
      </w:r>
      <w:r>
        <w:rPr>
          <w:bCs/>
          <w:b/>
        </w:rPr>
        <w:t xml:space="preserve">Medical Research</w:t>
      </w:r>
      <w:r>
        <w:t xml:space="preserve">. The city hosts prestigious institutions such as the University of Cape Town (UCT), Stellenbosch University, and the South African Medical Research Council, which are pivotal in addressing local health challenges. Researchers here often focus on diseases endemic to the region, including HIV/AIDS, tuberculosis (TB), and non-communicable diseases (NCDs). The prevalence of these conditions has positioned Cape Town as a focal point for</w:t>
      </w:r>
      <w:r>
        <w:t xml:space="preserve"> </w:t>
      </w:r>
      <w:r>
        <w:rPr>
          <w:bCs/>
          <w:b/>
        </w:rPr>
        <w:t xml:space="preserve">Medical Researchers</w:t>
      </w:r>
      <w:r>
        <w:t xml:space="preserve"> </w:t>
      </w:r>
      <w:r>
        <w:t xml:space="preserve">seeking to develop context-specific interventions.</w:t>
      </w:r>
    </w:p>
    <w:p>
      <w:pPr>
        <w:pStyle w:val="BodyText"/>
      </w:pPr>
      <w:r>
        <w:t xml:space="preserve">A review of existing literature highlights that</w:t>
      </w:r>
      <w:r>
        <w:t xml:space="preserve"> </w:t>
      </w:r>
      <w:r>
        <w:rPr>
          <w:bCs/>
          <w:b/>
        </w:rPr>
        <w:t xml:space="preserve">Medical Researchers</w:t>
      </w:r>
      <w:r>
        <w:t xml:space="preserve"> </w:t>
      </w:r>
      <w:r>
        <w:t xml:space="preserve">in Cape Town have made significant strides in genomics, epidemiological modeling, and community-based participatory research. For instance, studies on the genetic diversity of HIV strains in the Western Cape have informed global treatment guidelines. Similarly, researchers at UCT’s Division of Epidemiology and Biostatistics have pioneered work on TB transmission dynamics in high-density urban settings. These contributions underscore the importance of</w:t>
      </w:r>
      <w:r>
        <w:t xml:space="preserve"> </w:t>
      </w:r>
      <w:r>
        <w:rPr>
          <w:bCs/>
          <w:b/>
        </w:rPr>
        <w:t xml:space="preserve">South Africa Cape Town</w:t>
      </w:r>
      <w:r>
        <w:t xml:space="preserve"> </w:t>
      </w:r>
      <w:r>
        <w:t xml:space="preserve">as a laboratory for both local and global health challenges.</w:t>
      </w:r>
    </w:p>
    <w:bookmarkEnd w:id="20"/>
    <w:bookmarkStart w:id="21" w:name="key-areas-of-research-focus"/>
    <w:p>
      <w:pPr>
        <w:pStyle w:val="Heading2"/>
      </w:pPr>
      <w:r>
        <w:t xml:space="preserve">Key Areas of Research Focus</w:t>
      </w:r>
    </w:p>
    <w:p>
      <w:pPr>
        <w:pStyle w:val="FirstParagraph"/>
      </w:pPr>
      <w:r>
        <w:rPr>
          <w:bCs/>
          <w:b/>
        </w:rPr>
        <w:t xml:space="preserve">Medical Researchers</w:t>
      </w:r>
      <w:r>
        <w:t xml:space="preserve"> </w:t>
      </w:r>
      <w:r>
        <w:t xml:space="preserve">in</w:t>
      </w:r>
      <w:r>
        <w:t xml:space="preserve"> </w:t>
      </w:r>
      <w:r>
        <w:rPr>
          <w:bCs/>
          <w:b/>
        </w:rPr>
        <w:t xml:space="preserve">South Africa Cape Town</w:t>
      </w:r>
      <w:r>
        <w:t xml:space="preserve"> </w:t>
      </w:r>
      <w:r>
        <w:t xml:space="preserve">are particularly engaged with three thematic areas: infectious diseases, public health policy, and technological innovation. In the realm of infectious diseases, researchers have focused on combating antimicrobial resistance (AMR) and improving vaccine accessibility. For example, studies on the efficacy of TB vaccines in high-risk populations have been conducted at the Desmond Tutu Health Centre in Khayelitsha—a township adjacent to Cape Town.</w:t>
      </w:r>
    </w:p>
    <w:p>
      <w:pPr>
        <w:pStyle w:val="BodyText"/>
      </w:pPr>
      <w:r>
        <w:t xml:space="preserve">Public health policy research has also gained traction, with</w:t>
      </w:r>
      <w:r>
        <w:t xml:space="preserve"> </w:t>
      </w:r>
      <w:r>
        <w:rPr>
          <w:bCs/>
          <w:b/>
        </w:rPr>
        <w:t xml:space="preserve">Medical Researchers</w:t>
      </w:r>
      <w:r>
        <w:t xml:space="preserve"> </w:t>
      </w:r>
      <w:r>
        <w:t xml:space="preserve">analyzing disparities in healthcare access between urban and rural communities. A 2021 study published in the</w:t>
      </w:r>
      <w:r>
        <w:t xml:space="preserve"> </w:t>
      </w:r>
      <w:r>
        <w:rPr>
          <w:iCs/>
          <w:i/>
        </w:rPr>
        <w:t xml:space="preserve">African Journal of Primary Health Care &amp; Family Medicine</w:t>
      </w:r>
      <w:r>
        <w:t xml:space="preserve"> </w:t>
      </w:r>
      <w:r>
        <w:t xml:space="preserve">found that socio-economic factors such as poverty and lack of transportation significantly hindered healthcare utilization in Cape Town’s townships. This research has informed policy reforms aimed at strengthening primary healthcare services.</w:t>
      </w:r>
    </w:p>
    <w:p>
      <w:pPr>
        <w:pStyle w:val="BodyText"/>
      </w:pPr>
      <w:r>
        <w:t xml:space="preserve">Technological innovation is another frontier for</w:t>
      </w:r>
      <w:r>
        <w:t xml:space="preserve"> </w:t>
      </w:r>
      <w:r>
        <w:rPr>
          <w:bCs/>
          <w:b/>
        </w:rPr>
        <w:t xml:space="preserve">Medical Researchers</w:t>
      </w:r>
      <w:r>
        <w:t xml:space="preserve">, who are leveraging digital health tools to improve diagnostics and patient management. Projects such as the use of artificial intelligence (AI) for early detection of diabetic retinopathy in Cape Town’s public hospitals exemplify how researchers are addressing NCDs through cutting-edge methodologies.</w:t>
      </w:r>
    </w:p>
    <w:bookmarkEnd w:id="21"/>
    <w:bookmarkStart w:id="22" w:name="X9179b78dbf561fc31ab317fa8add5e384d411ab"/>
    <w:p>
      <w:pPr>
        <w:pStyle w:val="Heading2"/>
      </w:pPr>
      <w:r>
        <w:t xml:space="preserve">Challenges Facing Medical Researchers in South Africa Cape Town</w:t>
      </w:r>
    </w:p>
    <w:p>
      <w:pPr>
        <w:pStyle w:val="FirstParagraph"/>
      </w:pPr>
      <w:r>
        <w:t xml:space="preserve">Despite these achievements,</w:t>
      </w:r>
      <w:r>
        <w:t xml:space="preserve"> </w:t>
      </w:r>
      <w:r>
        <w:rPr>
          <w:bCs/>
          <w:b/>
        </w:rPr>
        <w:t xml:space="preserve">Medical Researchers</w:t>
      </w:r>
      <w:r>
        <w:t xml:space="preserve"> </w:t>
      </w:r>
      <w:r>
        <w:t xml:space="preserve">in</w:t>
      </w:r>
      <w:r>
        <w:t xml:space="preserve"> </w:t>
      </w:r>
      <w:r>
        <w:rPr>
          <w:bCs/>
          <w:b/>
        </w:rPr>
        <w:t xml:space="preserve">South Africa Cape Town</w:t>
      </w:r>
      <w:r>
        <w:t xml:space="preserve"> </w:t>
      </w:r>
      <w:r>
        <w:t xml:space="preserve">face multifaceted challenges. Funding constraints remain a persistent issue, with researchers often competing for limited grants from both local and international sources. A 2020 report by the South African Medical Research Council noted that only 15% of research proposals from Cape Town institutions received full funding in the previous year.</w:t>
      </w:r>
    </w:p>
    <w:p>
      <w:pPr>
        <w:pStyle w:val="BodyText"/>
      </w:pPr>
      <w:r>
        <w:t xml:space="preserve">Infrastructure limitations also hinder progress. While Cape Town has advanced healthcare facilities, researchers in low-income areas frequently encounter shortages of equipment, trained personnel, and data management systems. Additionally, the socio-political instability in parts of South Africa poses risks to long-term research projects, particularly those reliant on community engagement.</w:t>
      </w:r>
    </w:p>
    <w:p>
      <w:pPr>
        <w:pStyle w:val="BodyText"/>
      </w:pPr>
      <w:r>
        <w:t xml:space="preserve">Socio-cultural barriers further complicate research efforts. Researchers must navigate cultural sensitivities when conducting studies involving vulnerable populations. For instance, a 2019 study on maternal health in the Western Cape highlighted the reluctance of some communities to participate in clinical trials due to historical mistrust of medical institutions.</w:t>
      </w:r>
    </w:p>
    <w:bookmarkEnd w:id="22"/>
    <w:bookmarkStart w:id="23" w:name="X52fbcebb863820513444f8e85c7820c7cdb343a"/>
    <w:p>
      <w:pPr>
        <w:pStyle w:val="Heading2"/>
      </w:pPr>
      <w:r>
        <w:t xml:space="preserve">Opportunities for Collaboration and Innovation</w:t>
      </w:r>
    </w:p>
    <w:p>
      <w:pPr>
        <w:pStyle w:val="FirstParagraph"/>
      </w:pPr>
      <w:r>
        <w:t xml:space="preserve">Despite these challenges,</w:t>
      </w:r>
      <w:r>
        <w:t xml:space="preserve"> </w:t>
      </w:r>
      <w:r>
        <w:rPr>
          <w:bCs/>
          <w:b/>
        </w:rPr>
        <w:t xml:space="preserve">South Africa Cape Town</w:t>
      </w:r>
      <w:r>
        <w:t xml:space="preserve"> </w:t>
      </w:r>
      <w:r>
        <w:t xml:space="preserve">offers a unique ecosystem for collaboration. The city’s proximity to international research hubs, such as the Netherlands and the United Kingdom, has fostered partnerships in areas like genomics and biotechnology. For example, the Human Heredity and Health in Africa (H3Africa) consortium includes several Cape Town-based researchers working on genomic studies of African populations.</w:t>
      </w:r>
    </w:p>
    <w:p>
      <w:pPr>
        <w:pStyle w:val="BodyText"/>
      </w:pPr>
      <w:r>
        <w:t xml:space="preserve">Furthermore, initiatives such as the African Institute for Mathematical Sciences (AIMS) have created platforms for interdisciplinary research between</w:t>
      </w:r>
      <w:r>
        <w:t xml:space="preserve"> </w:t>
      </w:r>
      <w:r>
        <w:rPr>
          <w:bCs/>
          <w:b/>
        </w:rPr>
        <w:t xml:space="preserve">Medical Researchers</w:t>
      </w:r>
      <w:r>
        <w:t xml:space="preserve"> </w:t>
      </w:r>
      <w:r>
        <w:t xml:space="preserve">and data scientists. This synergy has led to breakthroughs in predictive modeling for disease outbreaks and resource allocation strategies.</w:t>
      </w:r>
    </w:p>
    <w:p>
      <w:pPr>
        <w:pStyle w:val="BodyText"/>
      </w:pPr>
      <w:r>
        <w:t xml:space="preserve">The city’s diverse population also provides a rich environment for studying health inequities. Researchers can leverage this diversity to develop culturally sensitive interventions, ensuring that medical solutions are both effective and equitable.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demonstrated the critical role of</w:t>
      </w:r>
      <w:r>
        <w:t xml:space="preserve"> </w:t>
      </w:r>
      <w:r>
        <w:rPr>
          <w:bCs/>
          <w:b/>
        </w:rPr>
        <w:t xml:space="preserve">Medical Researchers</w:t>
      </w:r>
      <w:r>
        <w:t xml:space="preserve"> </w:t>
      </w:r>
      <w:r>
        <w:t xml:space="preserve">in</w:t>
      </w:r>
      <w:r>
        <w:t xml:space="preserve"> </w:t>
      </w:r>
      <w:r>
        <w:rPr>
          <w:bCs/>
          <w:b/>
        </w:rPr>
        <w:t xml:space="preserve">South Africa Cape Town</w:t>
      </w:r>
      <w:r>
        <w:t xml:space="preserve">, whose work addresses pressing health challenges while contributing to global scientific knowledge. While funding, infrastructure, and cultural barriers remain significant hurdles, the region’s collaborative spirit and innovative capacity offer a promising outlook. As</w:t>
      </w:r>
      <w:r>
        <w:t xml:space="preserve"> </w:t>
      </w:r>
      <w:r>
        <w:rPr>
          <w:bCs/>
          <w:b/>
        </w:rPr>
        <w:t xml:space="preserve">South Africa Cape Town</w:t>
      </w:r>
      <w:r>
        <w:t xml:space="preserve"> </w:t>
      </w:r>
      <w:r>
        <w:t xml:space="preserve">continues to evolve as a leader in medical research, it is imperative to support</w:t>
      </w:r>
      <w:r>
        <w:t xml:space="preserve"> </w:t>
      </w:r>
      <w:r>
        <w:rPr>
          <w:bCs/>
          <w:b/>
        </w:rPr>
        <w:t xml:space="preserve">Medical Researchers</w:t>
      </w:r>
      <w:r>
        <w:t xml:space="preserve"> </w:t>
      </w:r>
      <w:r>
        <w:t xml:space="preserve">through sustained investment in education, infrastructure, and cross-sectoral partnerships.</w:t>
      </w:r>
    </w:p>
    <w:p>
      <w:pPr>
        <w:pStyle w:val="BodyText"/>
      </w:pPr>
      <w:r>
        <w:t xml:space="preserve">In conclusion, the interplay of local relevance and global impact positions</w:t>
      </w:r>
      <w:r>
        <w:t xml:space="preserve"> </w:t>
      </w:r>
      <w:r>
        <w:rPr>
          <w:bCs/>
          <w:b/>
        </w:rPr>
        <w:t xml:space="preserve">South Africa Cape Town</w:t>
      </w:r>
      <w:r>
        <w:t xml:space="preserve"> </w:t>
      </w:r>
      <w:r>
        <w:t xml:space="preserve">as a beacon for medical innovation. By centering the contributions of</w:t>
      </w:r>
      <w:r>
        <w:t xml:space="preserve"> </w:t>
      </w:r>
      <w:r>
        <w:rPr>
          <w:bCs/>
          <w:b/>
        </w:rPr>
        <w:t xml:space="preserve">Medical Researchers</w:t>
      </w:r>
      <w:r>
        <w:t xml:space="preserve">, this review underscores the need to prioritize their work in shaping a healthier future for South Africa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South Africa Cape Town</dc:title>
  <dc:creator/>
  <dc:language>en</dc:language>
  <cp:keywords/>
  <dcterms:created xsi:type="dcterms:W3CDTF">2026-07-24T18:52:13Z</dcterms:created>
  <dcterms:modified xsi:type="dcterms:W3CDTF">2026-07-24T18:52:13Z</dcterms:modified>
</cp:coreProperties>
</file>

<file path=docProps/custom.xml><?xml version="1.0" encoding="utf-8"?>
<Properties xmlns="http://schemas.openxmlformats.org/officeDocument/2006/custom-properties" xmlns:vt="http://schemas.openxmlformats.org/officeDocument/2006/docPropsVTypes"/>
</file>