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a9ed3190f3c1fc64e7e76e2803b192d3bb7f173"/>
    <w:p>
      <w:pPr>
        <w:pStyle w:val="Heading1"/>
      </w:pPr>
      <w:r>
        <w:t xml:space="preserve">Literature Review: The Role of Medical Researchers in South Africa Johannesburg</w:t>
      </w:r>
    </w:p>
    <w:p>
      <w:pPr>
        <w:pStyle w:val="FirstParagraph"/>
      </w:pPr>
      <w:r>
        <w:t xml:space="preserve">A comprehensive understanding of the role and impact of medical researchers is critical to addressing public health challenges in regions with complex socio-economic dynamics, such as South Africa Johannesburg. This literature review explores the contributions, challenges, and opportunities faced by medical researchers operating within this unique urban context. The intersection of "Medical Researcher," "South Africa Johannesburg," and broader global health trends forms the foundation of this analysis.</w:t>
      </w:r>
    </w:p>
    <w:bookmarkStart w:id="21" w:name="X95e38ee8b3ad694b1092d54bb6a7d2f2b8ebb13"/>
    <w:p>
      <w:pPr>
        <w:pStyle w:val="Heading2"/>
      </w:pPr>
      <w:r>
        <w:t xml:space="preserve">Historical Context of Medical Research in South Africa</w:t>
      </w:r>
    </w:p>
    <w:p>
      <w:pPr>
        <w:pStyle w:val="FirstParagraph"/>
      </w:pPr>
      <w:r>
        <w:t xml:space="preserve">Johannesburg, as the economic and cultural hub of South Africa, has long been a focal point for medical innovation. Historically, medical research in South Africa was shaped by colonial-era institutions and apartheid policies that prioritized segregated healthcare systems. Post-apartheid reforms have sought to rectify these disparities, but legacy challenges persist. The University of the Witwatersrand (Wits) has emerged as a cornerstone of medical research in Johannesburg, hosting facilities like the</w:t>
      </w:r>
      <w:r>
        <w:t xml:space="preserve"> </w:t>
      </w:r>
      <w:hyperlink r:id="rId20">
        <w:r>
          <w:rPr>
            <w:rStyle w:val="Hyperlink"/>
          </w:rPr>
          <w:t xml:space="preserve">Wits Research Office</w:t>
        </w:r>
      </w:hyperlink>
      <w:r>
        <w:t xml:space="preserve"> </w:t>
      </w:r>
      <w:r>
        <w:t xml:space="preserve">and contributing to groundbreaking work on HIV/AIDS, tuberculosis (TB), and non-communicable diseases.</w:t>
      </w:r>
    </w:p>
    <w:bookmarkEnd w:id="21"/>
    <w:bookmarkStart w:id="22" w:name="Xea1ba55120396e75d2c74762aab2db4adccda99"/>
    <w:p>
      <w:pPr>
        <w:pStyle w:val="Heading2"/>
      </w:pPr>
      <w:r>
        <w:t xml:space="preserve">Current Landscape of Medical Research in Johannesburg</w:t>
      </w:r>
    </w:p>
    <w:p>
      <w:pPr>
        <w:pStyle w:val="FirstParagraph"/>
      </w:pPr>
      <w:r>
        <w:t xml:space="preserve">The role of medical researchers in Johannesburg is pivotal to addressing the city's unique health challenges, including high rates of HIV prevalence (estimated at 19.6% in 2021), TB, and socio-economic inequities that exacerbate health outcomes. Researchers collaborate with institutions such as the South African Medical Research Council (SAMRC) and the National Health Laboratory Service (NHLS) to develop localized solutions. For example, studies on antiretroviral therapy adherence among marginalized communities have informed policy changes in Johannesburg's public health sector.</w:t>
      </w:r>
    </w:p>
    <w:bookmarkEnd w:id="22"/>
    <w:bookmarkStart w:id="24" w:name="challenges-faced-by-medical-researchers"/>
    <w:p>
      <w:pPr>
        <w:pStyle w:val="Heading2"/>
      </w:pPr>
      <w:r>
        <w:t xml:space="preserve">Challenges Faced by Medical Researchers</w:t>
      </w:r>
    </w:p>
    <w:p>
      <w:pPr>
        <w:pStyle w:val="FirstParagraph"/>
      </w:pPr>
      <w:r>
        <w:t xml:space="preserve">Despite progress, medical researchers in Johannesburg confront significant obstacles. Funding constraints are a recurring theme, with many studies relying on international grants due to limited domestic investment. A 2020 report by the</w:t>
      </w:r>
      <w:r>
        <w:t xml:space="preserve"> </w:t>
      </w:r>
      <w:hyperlink r:id="rId23">
        <w:r>
          <w:rPr>
            <w:rStyle w:val="Hyperlink"/>
          </w:rPr>
          <w:t xml:space="preserve">South African Health Research Council</w:t>
        </w:r>
      </w:hyperlink>
      <w:r>
        <w:t xml:space="preserve"> </w:t>
      </w:r>
      <w:r>
        <w:t xml:space="preserve">highlighted that only 15% of medical research funding in South Africa comes from national sources. Additionally, researchers grapple with infrastructure gaps, such as outdated laboratory equipment and limited access to advanced diagnostic tools.</w:t>
      </w:r>
    </w:p>
    <w:p>
      <w:pPr>
        <w:numPr>
          <w:ilvl w:val="0"/>
          <w:numId w:val="1001"/>
        </w:numPr>
        <w:pStyle w:val="Compact"/>
      </w:pPr>
      <w:r>
        <w:rPr>
          <w:bCs/>
          <w:b/>
        </w:rPr>
        <w:t xml:space="preserve">Funding Limitations:</w:t>
      </w:r>
      <w:r>
        <w:t xml:space="preserve"> </w:t>
      </w:r>
      <w:r>
        <w:t xml:space="preserve">Reliance on foreign funding often creates dependency and diverts focus from long-term local priorities.</w:t>
      </w:r>
    </w:p>
    <w:p>
      <w:pPr>
        <w:numPr>
          <w:ilvl w:val="0"/>
          <w:numId w:val="1001"/>
        </w:numPr>
        <w:pStyle w:val="Compact"/>
      </w:pPr>
      <w:r>
        <w:rPr>
          <w:bCs/>
          <w:b/>
        </w:rPr>
        <w:t xml:space="preserve">Brain Drain:</w:t>
      </w:r>
      <w:r>
        <w:t xml:space="preserve"> </w:t>
      </w:r>
      <w:r>
        <w:t xml:space="preserve">Skilled researchers leave Johannesburg for better opportunities abroad, weakening the local research ecosystem.</w:t>
      </w:r>
    </w:p>
    <w:p>
      <w:pPr>
        <w:numPr>
          <w:ilvl w:val="0"/>
          <w:numId w:val="1001"/>
        </w:numPr>
        <w:pStyle w:val="Compact"/>
      </w:pPr>
      <w:r>
        <w:rPr>
          <w:bCs/>
          <w:b/>
        </w:rPr>
        <w:t xml:space="preserve">Ethical Complexities:</w:t>
      </w:r>
      <w:r>
        <w:t xml:space="preserve"> </w:t>
      </w:r>
      <w:r>
        <w:t xml:space="preserve">Research involving vulnerable populations requires navigating cultural sensitivities and ensuring informed consent, as seen in studies on HIV stigma in township communities.</w:t>
      </w:r>
    </w:p>
    <w:bookmarkEnd w:id="24"/>
    <w:bookmarkStart w:id="26" w:name="X2a0e16902aae4257344863d36c6dcd0f4f1033c"/>
    <w:p>
      <w:pPr>
        <w:pStyle w:val="Heading2"/>
      </w:pPr>
      <w:r>
        <w:t xml:space="preserve">Contributions to Public Health Innovation</w:t>
      </w:r>
    </w:p>
    <w:p>
      <w:pPr>
        <w:pStyle w:val="FirstParagraph"/>
      </w:pPr>
      <w:r>
        <w:t xml:space="preserve">Johannesburg-based researchers have made notable contributions to global health. For instance, the development of low-cost rapid diagnostic tests for TB by teams at the University of Witwatersrand has been adopted in resource-limited settings worldwide. Furthermore, initiatives like the</w:t>
      </w:r>
      <w:r>
        <w:t xml:space="preserve"> </w:t>
      </w:r>
      <w:hyperlink r:id="rId25">
        <w:r>
          <w:rPr>
            <w:rStyle w:val="Hyperlink"/>
          </w:rPr>
          <w:t xml:space="preserve">Burden of Proof</w:t>
        </w:r>
      </w:hyperlink>
      <w:r>
        <w:t xml:space="preserve"> </w:t>
      </w:r>
      <w:r>
        <w:t xml:space="preserve">project—a collaboration between local and international researchers—have advanced understanding of HIV transmission dynamics in urban South Africa.</w:t>
      </w:r>
    </w:p>
    <w:bookmarkEnd w:id="26"/>
    <w:bookmarkStart w:id="27" w:name="policy-influence-and-advocacy"/>
    <w:p>
      <w:pPr>
        <w:pStyle w:val="Heading2"/>
      </w:pPr>
      <w:r>
        <w:t xml:space="preserve">Policy Influence and Advocacy</w:t>
      </w:r>
    </w:p>
    <w:p>
      <w:pPr>
        <w:pStyle w:val="FirstParagraph"/>
      </w:pPr>
      <w:r>
        <w:t xml:space="preserve">Medical researchers in Johannesburg are increasingly engaged in shaping healthcare policy. Their work on vaccine distribution strategies during the COVID-19 pandemic informed national rollout plans, while studies on health inequities have influenced the Department of Health's focus on primary care services. The integration of community-based research methodologies has also strengthened trust between researchers and local populations, ensuring that interventions are culturally appropriate.</w:t>
      </w:r>
    </w:p>
    <w:bookmarkEnd w:id="27"/>
    <w:bookmarkStart w:id="28" w:name="X01ca3af62270dff0f0fee1f060d2592a5dbabb9"/>
    <w:p>
      <w:pPr>
        <w:pStyle w:val="Heading2"/>
      </w:pPr>
      <w:r>
        <w:t xml:space="preserve">Future Directions for Medical Research in Johannesburg</w:t>
      </w:r>
    </w:p>
    <w:p>
      <w:pPr>
        <w:pStyle w:val="FirstParagraph"/>
      </w:pPr>
      <w:r>
        <w:t xml:space="preserve">The future of medical research in South Africa Johannesburg hinges on addressing systemic barriers while leveraging the city's diversity and innovation potential. Key priorities include:</w:t>
      </w:r>
    </w:p>
    <w:p>
      <w:pPr>
        <w:numPr>
          <w:ilvl w:val="0"/>
          <w:numId w:val="1002"/>
        </w:numPr>
        <w:pStyle w:val="Compact"/>
      </w:pPr>
      <w:r>
        <w:rPr>
          <w:bCs/>
          <w:b/>
        </w:rPr>
        <w:t xml:space="preserve">Investing in Local Capacity:</w:t>
      </w:r>
      <w:r>
        <w:t xml:space="preserve"> </w:t>
      </w:r>
      <w:r>
        <w:t xml:space="preserve">Strengthening domestic funding mechanisms and training programs to retain talent.</w:t>
      </w:r>
    </w:p>
    <w:p>
      <w:pPr>
        <w:numPr>
          <w:ilvl w:val="0"/>
          <w:numId w:val="1002"/>
        </w:numPr>
        <w:pStyle w:val="Compact"/>
      </w:pPr>
      <w:r>
        <w:rPr>
          <w:bCs/>
          <w:b/>
        </w:rPr>
        <w:t xml:space="preserve">Leveraging Technology:</w:t>
      </w:r>
      <w:r>
        <w:t xml:space="preserve"> </w:t>
      </w:r>
      <w:r>
        <w:t xml:space="preserve">Utilizing digital health tools, such as AI-driven diagnostics, to improve efficiency in public health systems.</w:t>
      </w:r>
    </w:p>
    <w:p>
      <w:pPr>
        <w:numPr>
          <w:ilvl w:val="0"/>
          <w:numId w:val="1002"/>
        </w:numPr>
        <w:pStyle w:val="Compact"/>
      </w:pPr>
      <w:r>
        <w:rPr>
          <w:bCs/>
          <w:b/>
        </w:rPr>
        <w:t xml:space="preserve">Multidisciplinary Collaboration:</w:t>
      </w:r>
      <w:r>
        <w:t xml:space="preserve"> </w:t>
      </w:r>
      <w:r>
        <w:t xml:space="preserve">Encouraging partnerships between researchers, clinicians, and policymakers to address complex challenges like antimicrobial resistance.</w:t>
      </w:r>
    </w:p>
    <w:p>
      <w:pPr>
        <w:pStyle w:val="FirstParagraph"/>
      </w:pPr>
      <w:r>
        <w:t xml:space="preserve">Emerging areas of focus include genomics research for personalized medicine and telemedicine solutions to reach underserved populations. These innovations align with South Africa's National Development Plan 2030, which emphasizes equitable healthcare access.</w:t>
      </w:r>
    </w:p>
    <w:bookmarkEnd w:id="28"/>
    <w:bookmarkStart w:id="29" w:name="conclusion"/>
    <w:p>
      <w:pPr>
        <w:pStyle w:val="Heading2"/>
      </w:pPr>
      <w:r>
        <w:t xml:space="preserve">Conclusion</w:t>
      </w:r>
    </w:p>
    <w:p>
      <w:pPr>
        <w:pStyle w:val="FirstParagraph"/>
      </w:pPr>
      <w:r>
        <w:t xml:space="preserve">The role of medical researchers in Johannesburg is indispensable to South Africa's journey toward achieving universal health coverage and addressing entrenched inequalities. By contextualizing their work within the socio-political landscape of South Africa Johannesburg, this review underscores the need for sustained investment, ethical rigor, and interdisciplinary collaboration. As global health challenges evolve, the contributions of local researchers will remain a cornerstone of progress in one of Africa's most dynamic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urdenofproof.org" TargetMode="External" /><Relationship Type="http://schemas.openxmlformats.org/officeDocument/2006/relationships/hyperlink" Id="rId23" Target="https://www.sahc.org.za" TargetMode="External" /><Relationship Type="http://schemas.openxmlformats.org/officeDocument/2006/relationships/hyperlink" Id="rId20" Target="https://www.wits.ac.za/research" TargetMode="External" /></Relationships>
</file>

<file path=word/_rels/footnotes.xml.rels><?xml version="1.0" encoding="UTF-8"?><Relationships xmlns="http://schemas.openxmlformats.org/package/2006/relationships"><Relationship Type="http://schemas.openxmlformats.org/officeDocument/2006/relationships/hyperlink" Id="rId25" Target="https://www.burdenofproof.org" TargetMode="External" /><Relationship Type="http://schemas.openxmlformats.org/officeDocument/2006/relationships/hyperlink" Id="rId23" Target="https://www.sahc.org.za" TargetMode="External" /><Relationship Type="http://schemas.openxmlformats.org/officeDocument/2006/relationships/hyperlink" Id="rId20" Target="https://www.wits.ac.za/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South Africa Johannesburg</dc:title>
  <dc:creator/>
  <dc:language>en</dc:language>
  <cp:keywords/>
  <dcterms:created xsi:type="dcterms:W3CDTF">2026-07-25T01:01:22Z</dcterms:created>
  <dcterms:modified xsi:type="dcterms:W3CDTF">2026-07-25T01:01:22Z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