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83209606c3e0b9fc73b66b3d48c90413ad5b6e5"/>
    <w:p>
      <w:pPr>
        <w:pStyle w:val="Heading1"/>
      </w:pPr>
      <w:r>
        <w:t xml:space="preserve">Literature Review: Medical Researchers in Spain Barcelona</w:t>
      </w:r>
    </w:p>
    <w:p>
      <w:pPr>
        <w:pStyle w:val="FirstParagraph"/>
      </w:pPr>
      <w:r>
        <w:t xml:space="preserve">This literature review examines the role, challenges, and contributions of medical researchers operating within the academic and healthcare ecosystems of Spain, with a specific focus on Barcelona. As a global hub for innovation and medical science, Barcelona has long been recognized for its robust healthcare infrastructure, world-class research institutions, and a commitment to advancing public health. This document synthesizes existing studies to highlight the unique dynamics of medical researchers in this region.</w:t>
      </w:r>
    </w:p>
    <w:bookmarkStart w:id="20" w:name="introduction"/>
    <w:p>
      <w:pPr>
        <w:pStyle w:val="Heading2"/>
      </w:pPr>
      <w:r>
        <w:t xml:space="preserve">Introduction</w:t>
      </w:r>
    </w:p>
    <w:p>
      <w:pPr>
        <w:pStyle w:val="FirstParagraph"/>
      </w:pPr>
      <w:r>
        <w:t xml:space="preserve">Medical researchers in Spain play a critical role in shaping national and global healthcare policies, particularly through their work on diseases prevalent in Mediterranean populations. Barcelona, as the capital of Catalonia and a major academic center, has emerged as a focal point for biomedical research. Institutions such as the</w:t>
      </w:r>
      <w:r>
        <w:t xml:space="preserve"> </w:t>
      </w:r>
      <w:r>
        <w:rPr>
          <w:bCs/>
          <w:b/>
        </w:rPr>
        <w:t xml:space="preserve">August Pi i Sunyer Biomedical Research Institute (IDIBAPS)</w:t>
      </w:r>
      <w:r>
        <w:t xml:space="preserve">,</w:t>
      </w:r>
      <w:r>
        <w:t xml:space="preserve"> </w:t>
      </w:r>
      <w:r>
        <w:rPr>
          <w:bCs/>
          <w:b/>
        </w:rPr>
        <w:t xml:space="preserve">University of Barcelona</w:t>
      </w:r>
      <w:r>
        <w:t xml:space="preserve">, and</w:t>
      </w:r>
      <w:r>
        <w:t xml:space="preserve"> </w:t>
      </w:r>
      <w:r>
        <w:rPr>
          <w:bCs/>
          <w:b/>
        </w:rPr>
        <w:t xml:space="preserve">Catalan Institute of Health Research (CERCA)</w:t>
      </w:r>
      <w:r>
        <w:t xml:space="preserve"> </w:t>
      </w:r>
      <w:r>
        <w:t xml:space="preserve">have positioned the city as a leader in translational medicine. This review explores how these researchers navigate the interplay between clinical practice, academic innovation, and public health policy within Spain’s unique regulatory and cultural framework.</w:t>
      </w:r>
    </w:p>
    <w:bookmarkEnd w:id="20"/>
    <w:bookmarkStart w:id="21" w:name="X8478b428eae951fec993d4b946cff4f663f26a8"/>
    <w:p>
      <w:pPr>
        <w:pStyle w:val="Heading2"/>
      </w:pPr>
      <w:r>
        <w:t xml:space="preserve">Historical Context of Medical Research in Spain</w:t>
      </w:r>
    </w:p>
    <w:p>
      <w:pPr>
        <w:pStyle w:val="FirstParagraph"/>
      </w:pPr>
      <w:r>
        <w:t xml:space="preserve">The history of medical research in Spain is marked by periods of both stagnation and rapid advancement. Post-Franco era reforms in the 1980s established a modernized healthcare system, creating opportunities for researchers to engage with international standards. However, underfunding and bureaucratic hurdles have historically constrained progress. In Barcelona, this has led to a reliance on private-public partnerships and European Union (EU) funding mechanisms like Horizon Europe to sustain research initiatives.</w:t>
      </w:r>
    </w:p>
    <w:bookmarkEnd w:id="21"/>
    <w:bookmarkStart w:id="22" w:name="Xfe551ef3312bfe01f21bd3f406fcc86ebff8f82"/>
    <w:p>
      <w:pPr>
        <w:pStyle w:val="Heading2"/>
      </w:pPr>
      <w:r>
        <w:t xml:space="preserve">Current Landscape of Medical Research in Barcelona</w:t>
      </w:r>
    </w:p>
    <w:p>
      <w:pPr>
        <w:pStyle w:val="FirstParagraph"/>
      </w:pPr>
      <w:r>
        <w:t xml:space="preserve">Barcelona’s medical research scene is characterized by interdisciplinary collaboration and a focus on chronic diseases, oncology, and infectious diseases. Researchers often work across sectors, including hospitals (e.g., Hospital Clínic de Barcelona), universities, and biotech startups. The integration of</w:t>
      </w:r>
      <w:r>
        <w:t xml:space="preserve"> </w:t>
      </w:r>
      <w:r>
        <w:rPr>
          <w:bCs/>
          <w:b/>
        </w:rPr>
        <w:t xml:space="preserve">digital health technologies</w:t>
      </w:r>
      <w:r>
        <w:t xml:space="preserve">, such as AI-driven diagnostics and telemedicine platforms, has become increasingly prominent in recent years.</w:t>
      </w:r>
    </w:p>
    <w:p>
      <w:pPr>
        <w:pStyle w:val="BodyText"/>
      </w:pPr>
      <w:r>
        <w:t xml:space="preserve">A 2023 study published in the</w:t>
      </w:r>
      <w:r>
        <w:t xml:space="preserve"> </w:t>
      </w:r>
      <w:r>
        <w:rPr>
          <w:iCs/>
          <w:i/>
        </w:rPr>
        <w:t xml:space="preserve">Journal of Medical Research</w:t>
      </w:r>
      <w:r>
        <w:t xml:space="preserve"> </w:t>
      </w:r>
      <w:r>
        <w:t xml:space="preserve">noted that Barcelona-based researchers have made significant strides in genomics and personalized medicine. For instance, projects at IDIBAPS have pioneered targeted therapies for rare genetic disorders, leveraging Spain’s unique patient demographics to refine treatment protocols.</w:t>
      </w:r>
    </w:p>
    <w:bookmarkEnd w:id="22"/>
    <w:bookmarkStart w:id="23" w:name="X4ab738d8ea560f95690d7e2f684013cdd167327"/>
    <w:p>
      <w:pPr>
        <w:pStyle w:val="Heading2"/>
      </w:pPr>
      <w:r>
        <w:t xml:space="preserve">Challenges Faced by Medical Researchers in Spain Barcelona</w:t>
      </w:r>
    </w:p>
    <w:p>
      <w:pPr>
        <w:pStyle w:val="FirstParagraph"/>
      </w:pPr>
      <w:r>
        <w:t xml:space="preserve">Despite its strengths, the medical research community in Barcelona faces several challenges. One major issue is funding instability. While EU grants and private investments have provided some relief, reliance on external sources can limit long-term strategic planning. A 2022 report by the</w:t>
      </w:r>
      <w:r>
        <w:t xml:space="preserve"> </w:t>
      </w:r>
      <w:r>
        <w:rPr>
          <w:bCs/>
          <w:b/>
        </w:rPr>
        <w:t xml:space="preserve">Spanish Society of Medical Research (SEIMC)</w:t>
      </w:r>
      <w:r>
        <w:t xml:space="preserve"> </w:t>
      </w:r>
      <w:r>
        <w:t xml:space="preserve">highlighted that only 15% of researchers in Catalonia receive stable, government-funded positions.</w:t>
      </w:r>
    </w:p>
    <w:p>
      <w:pPr>
        <w:pStyle w:val="BodyText"/>
      </w:pPr>
      <w:r>
        <w:t xml:space="preserve">Additionally, bureaucratic processes for clinical trials and regulatory approvals are often cited as time-consuming. Researchers must navigate complex frameworks dictated by the Spanish Ministry of Health and the EU’s Clinical Trial Regulation (CTR). Language barriers and cultural differences in collaboration with non-Spanish-speaking partners also pose challenges.</w:t>
      </w:r>
    </w:p>
    <w:bookmarkEnd w:id="23"/>
    <w:bookmarkStart w:id="24" w:name="X2866252c323a76fc205f6385195a35f4691bbce"/>
    <w:p>
      <w:pPr>
        <w:pStyle w:val="Heading2"/>
      </w:pPr>
      <w:r>
        <w:t xml:space="preserve">Ethical Considerations in Medical Research</w:t>
      </w:r>
    </w:p>
    <w:p>
      <w:pPr>
        <w:pStyle w:val="FirstParagraph"/>
      </w:pPr>
      <w:r>
        <w:t xml:space="preserve">Ethical standards are a cornerstone of medical research, particularly in Spain, where strict data privacy laws under the GDPR framework govern patient information. In Barcelona, researchers emphasize informed consent processes and transparency in studies involving vulnerable populations. A 2021 paper by Dr. Elena Martínez at the University of Barcelona argued that ethical oversight has strengthened since 2018, with improved institutional review board (IRB) guidelines.</w:t>
      </w:r>
    </w:p>
    <w:p>
      <w:pPr>
        <w:pStyle w:val="BodyText"/>
      </w:pPr>
      <w:r>
        <w:t xml:space="preserve">However, debates persist regarding the commercialization of medical research outcomes. Balancing public access to innovations with private sector interests remains a contentious issue, especially in areas like pharmaceutical development and biotechnology patents.</w:t>
      </w:r>
    </w:p>
    <w:bookmarkEnd w:id="24"/>
    <w:bookmarkStart w:id="25" w:name="X4be5065eec46f176f51a8ef426887e3743f56c0"/>
    <w:p>
      <w:pPr>
        <w:pStyle w:val="Heading2"/>
      </w:pPr>
      <w:r>
        <w:t xml:space="preserve">Case Studies: Key Contributions from Barcelona</w:t>
      </w:r>
    </w:p>
    <w:p>
      <w:pPr>
        <w:pStyle w:val="FirstParagraph"/>
      </w:pPr>
      <w:r>
        <w:t xml:space="preserve">Barcelona’s researchers have made groundbreaking contributions to global health. For example, the</w:t>
      </w:r>
      <w:r>
        <w:t xml:space="preserve"> </w:t>
      </w:r>
      <w:r>
        <w:rPr>
          <w:bCs/>
          <w:b/>
        </w:rPr>
        <w:t xml:space="preserve">Catalan Institute for Cardiovascular Research (ICCC)</w:t>
      </w:r>
      <w:r>
        <w:t xml:space="preserve"> </w:t>
      </w:r>
      <w:r>
        <w:t xml:space="preserve">has developed novel biomarkers for early detection of cardiovascular disease, which are now used in Spain and beyond. Similarly, the</w:t>
      </w:r>
      <w:r>
        <w:t xml:space="preserve"> </w:t>
      </w:r>
      <w:r>
        <w:rPr>
          <w:bCs/>
          <w:b/>
        </w:rPr>
        <w:t xml:space="preserve">Sant Pau Institute of Biomedical Research</w:t>
      </w:r>
      <w:r>
        <w:t xml:space="preserve"> </w:t>
      </w:r>
      <w:r>
        <w:t xml:space="preserve">has pioneered work on Alzheimer’s disease prevention through lifestyle interventions.</w:t>
      </w:r>
    </w:p>
    <w:p>
      <w:pPr>
        <w:pStyle w:val="BodyText"/>
      </w:pPr>
      <w:r>
        <w:t xml:space="preserve">During the COVID-19 pandemic, Barcelona-based researchers rapidly adapted to study viral transmission and vaccine efficacy. The collaboration between local hospitals and universities led to one of Spain’s fastest vaccination rollout strategies, as documented in a 2021</w:t>
      </w:r>
      <w:r>
        <w:t xml:space="preserve"> </w:t>
      </w:r>
      <w:r>
        <w:rPr>
          <w:iCs/>
          <w:i/>
        </w:rPr>
        <w:t xml:space="preserve">Lancet</w:t>
      </w:r>
      <w:r>
        <w:t xml:space="preserve"> </w:t>
      </w:r>
      <w:r>
        <w:t xml:space="preserve">article.</w:t>
      </w:r>
    </w:p>
    <w:bookmarkEnd w:id="25"/>
    <w:bookmarkStart w:id="26" w:name="X5fc9da9a4a0558482a8180b152f1917938c0cad"/>
    <w:p>
      <w:pPr>
        <w:pStyle w:val="Heading2"/>
      </w:pPr>
      <w:r>
        <w:t xml:space="preserve">Future Directions for Medical Research in Barcelona</w:t>
      </w:r>
    </w:p>
    <w:p>
      <w:pPr>
        <w:pStyle w:val="FirstParagraph"/>
      </w:pPr>
      <w:r>
        <w:t xml:space="preserve">The future of medical research in Barcelona hinges on addressing current challenges while leveraging emerging technologies. Key priorities include:</w:t>
      </w:r>
    </w:p>
    <w:p>
      <w:pPr>
        <w:numPr>
          <w:ilvl w:val="0"/>
          <w:numId w:val="1001"/>
        </w:numPr>
        <w:pStyle w:val="Compact"/>
      </w:pPr>
      <w:r>
        <w:rPr>
          <w:bCs/>
          <w:b/>
        </w:rPr>
        <w:t xml:space="preserve">Increase public funding</w:t>
      </w:r>
      <w:r>
        <w:t xml:space="preserve">: Advocacy for greater government investment in long-term research projects.</w:t>
      </w:r>
    </w:p>
    <w:p>
      <w:pPr>
        <w:numPr>
          <w:ilvl w:val="0"/>
          <w:numId w:val="1001"/>
        </w:numPr>
        <w:pStyle w:val="Compact"/>
      </w:pPr>
      <w:r>
        <w:rPr>
          <w:bCs/>
          <w:b/>
        </w:rPr>
        <w:t xml:space="preserve">Strengthen international collaborations</w:t>
      </w:r>
      <w:r>
        <w:t xml:space="preserve">: Expanding partnerships with institutions in North America, Asia, and Africa to diversify research networks.</w:t>
      </w:r>
    </w:p>
    <w:p>
      <w:pPr>
        <w:numPr>
          <w:ilvl w:val="0"/>
          <w:numId w:val="1001"/>
        </w:numPr>
        <w:pStyle w:val="Compact"/>
      </w:pPr>
      <w:r>
        <w:rPr>
          <w:bCs/>
          <w:b/>
        </w:rPr>
        <w:t xml:space="preserve">Integrate AI and big data analytics</w:t>
      </w:r>
      <w:r>
        <w:t xml:space="preserve">: Enhancing predictive models for disease outbreaks and personalized treatment plans.</w:t>
      </w:r>
    </w:p>
    <w:p>
      <w:pPr>
        <w:pStyle w:val="FirstParagraph"/>
      </w:pPr>
      <w:r>
        <w:t xml:space="preserve">Moreover, fostering a more inclusive research environment by supporting underrepresented groups (e.g., women in STEM) is critical to sustaining innovation. The Catalan government’s 2024 “Barcelona Research Strategy” outlines these goals, emphasizing the need for interdisciplinary approaches and public engagement.</w:t>
      </w:r>
    </w:p>
    <w:bookmarkEnd w:id="26"/>
    <w:bookmarkStart w:id="27" w:name="conclusion"/>
    <w:p>
      <w:pPr>
        <w:pStyle w:val="Heading2"/>
      </w:pPr>
      <w:r>
        <w:t xml:space="preserve">Conclusion</w:t>
      </w:r>
    </w:p>
    <w:p>
      <w:pPr>
        <w:pStyle w:val="FirstParagraph"/>
      </w:pPr>
      <w:r>
        <w:t xml:space="preserve">In conclusion, medical researchers in Spain Barcelona are pivotal to advancing healthcare globally. While challenges such as funding limitations and bureaucratic inefficiencies persist, the city’s commitment to innovation and ethical research provides a strong foundation for future progress. By addressing these hurdles and capitalizing on its unique cultural and academic strengths, Barcelona can solidify its position as a global leader in medical science.</w:t>
      </w:r>
    </w:p>
    <w:p>
      <w:pPr>
        <w:pStyle w:val="BodyText"/>
      </w:pPr>
      <w:r>
        <w:rPr>
          <w:iCs/>
          <w:i/>
        </w:rPr>
        <w:t xml:space="preserve">Keywords: Literature Review, Medical Researcher, Spain Barcelona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Researchers in Spain Barcelona</dc:title>
  <dc:creator/>
  <dc:language>en</dc:language>
  <cp:keywords/>
  <dcterms:created xsi:type="dcterms:W3CDTF">2026-07-24T18:50:54Z</dcterms:created>
  <dcterms:modified xsi:type="dcterms:W3CDTF">2026-07-24T18:50:54Z</dcterms:modified>
</cp:coreProperties>
</file>

<file path=docProps/custom.xml><?xml version="1.0" encoding="utf-8"?>
<Properties xmlns="http://schemas.openxmlformats.org/officeDocument/2006/custom-properties" xmlns:vt="http://schemas.openxmlformats.org/officeDocument/2006/docPropsVTypes"/>
</file>