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3012b2b3f3f1ab152e62c60ce17b539fdaf6289"/>
    <w:p>
      <w:pPr>
        <w:pStyle w:val="Heading1"/>
      </w:pPr>
      <w:r>
        <w:t xml:space="preserve">Literature Review: The Role of the Medical Researcher in Spain Valencia</w:t>
      </w:r>
    </w:p>
    <w:p>
      <w:pPr>
        <w:pStyle w:val="FirstParagraph"/>
      </w:pPr>
      <w:r>
        <w:rPr>
          <w:bCs/>
          <w:b/>
        </w:rPr>
        <w:t xml:space="preserve">Spain Valencia</w:t>
      </w:r>
      <w:r>
        <w:t xml:space="preserve"> </w:t>
      </w:r>
      <w:r>
        <w:t xml:space="preserve">has emerged as a hub for medical innovation, driven by its robust healthcare infrastructure, academic institutions, and a growing emphasis on translational research. This literature review explores the evolving role of the</w:t>
      </w:r>
      <w:r>
        <w:t xml:space="preserve"> </w:t>
      </w:r>
      <w:r>
        <w:rPr>
          <w:bCs/>
          <w:b/>
        </w:rPr>
        <w:t xml:space="preserve">Medical Researcher</w:t>
      </w:r>
      <w:r>
        <w:t xml:space="preserve"> </w:t>
      </w:r>
      <w:r>
        <w:t xml:space="preserve">within this context, analyzing trends in research focus areas, institutional support systems, challenges faced by researchers in Spain Valencia, and opportunities for interdisciplinary collaboration. The discussion is framed around how the unique socio-economic and cultural dynamics of Spain Valencia shape the trajectory of medical research.</w:t>
      </w:r>
    </w:p>
    <w:bookmarkStart w:id="20" w:name="X5968fca5a2b991093d4c583b9f0e86b41f1124d"/>
    <w:p>
      <w:pPr>
        <w:pStyle w:val="Heading2"/>
      </w:pPr>
      <w:r>
        <w:t xml:space="preserve">1. Introduction: Medical Researcher in a Regional Context</w:t>
      </w:r>
    </w:p>
    <w:p>
      <w:pPr>
        <w:pStyle w:val="FirstParagraph"/>
      </w:pPr>
      <w:r>
        <w:t xml:space="preserve">The term "</w:t>
      </w:r>
      <w:r>
        <w:rPr>
          <w:bCs/>
          <w:b/>
        </w:rPr>
        <w:t xml:space="preserve">Medical Researcher</w:t>
      </w:r>
      <w:r>
        <w:t xml:space="preserve">" encompasses professionals engaged in clinical, laboratory-based, or public health research aimed at advancing medical knowledge and improving patient outcomes. In Spain Valencia, the role of the Medical Researcher is increasingly critical due to regional healthcare priorities such as addressing non-communicable diseases (NCDs) like cardiovascular conditions and cancer, which are prevalent among Valencian populations. Studies have highlighted that Spain Valencia’s healthcare system prioritizes preventive medicine and personalized treatment approaches, requiring Medical Researchers to bridge gaps between clinical practice and innovative research.</w:t>
      </w:r>
    </w:p>
    <w:bookmarkEnd w:id="20"/>
    <w:bookmarkStart w:id="21" w:name="X3cef37096e47bfad6c673bdc049129ffc1cc408"/>
    <w:p>
      <w:pPr>
        <w:pStyle w:val="Heading2"/>
      </w:pPr>
      <w:r>
        <w:t xml:space="preserve">2. Historical Context of Medical Research in Spain Valencia</w:t>
      </w:r>
    </w:p>
    <w:p>
      <w:pPr>
        <w:pStyle w:val="FirstParagraph"/>
      </w:pPr>
      <w:r>
        <w:t xml:space="preserve">Spain Valencia’s medical research tradition dates back to the 19th century, with institutions like the University of Valencia (Universidad de Valencia) playing a pivotal role in fostering scientific inquiry. However, modern advancements have accelerated since the establishment of specialized research centers such as the Instituto de Investigación Sanitaria La Fe (INCLIVA) and the Valencian Health Council’s research initiatives. These organizations have positioned Spain Valencia as a leader in biomedical studies, particularly in areas like regenerative medicine and epidemiology.</w:t>
      </w:r>
    </w:p>
    <w:bookmarkEnd w:id="21"/>
    <w:bookmarkStart w:id="22" w:name="X9a9a4d2223727d7a21582e910ba7a5294777c6e"/>
    <w:p>
      <w:pPr>
        <w:pStyle w:val="Heading2"/>
      </w:pPr>
      <w:r>
        <w:t xml:space="preserve">3. Key Research Areas for Medical Researchers in Spain Valencia</w:t>
      </w:r>
    </w:p>
    <w:p>
      <w:pPr>
        <w:pStyle w:val="FirstParagraph"/>
      </w:pPr>
      <w:r>
        <w:t xml:space="preserve">Several themes dominate medical research in Spain Valencia, reflecting both local health challenges and global scientific trends:</w:t>
      </w:r>
    </w:p>
    <w:p>
      <w:pPr>
        <w:numPr>
          <w:ilvl w:val="0"/>
          <w:numId w:val="1001"/>
        </w:numPr>
        <w:pStyle w:val="Compact"/>
      </w:pPr>
      <w:r>
        <w:rPr>
          <w:bCs/>
          <w:b/>
        </w:rPr>
        <w:t xml:space="preserve">Cancer Research:</w:t>
      </w:r>
      <w:r>
        <w:t xml:space="preserve"> </w:t>
      </w:r>
      <w:r>
        <w:t xml:space="preserve">The Valencian Institute of Oncology (ICO) has spearheaded studies on precision oncology, leveraging genomic data to tailor treatments for patients with high-risk cancers such as pancreatic and breast cancer.</w:t>
      </w:r>
    </w:p>
    <w:p>
      <w:pPr>
        <w:numPr>
          <w:ilvl w:val="0"/>
          <w:numId w:val="1001"/>
        </w:numPr>
        <w:pStyle w:val="Compact"/>
      </w:pPr>
      <w:r>
        <w:rPr>
          <w:bCs/>
          <w:b/>
        </w:rPr>
        <w:t xml:space="preserve">Cardiovascular Diseases:</w:t>
      </w:r>
      <w:r>
        <w:t xml:space="preserve"> </w:t>
      </w:r>
      <w:r>
        <w:t xml:space="preserve">Given the rising incidence of hypertension and ischemic heart disease in Spain Valencia, research has focused on early diagnosis technologies and lifestyle intervention programs.</w:t>
      </w:r>
    </w:p>
    <w:p>
      <w:pPr>
        <w:numPr>
          <w:ilvl w:val="0"/>
          <w:numId w:val="1001"/>
        </w:numPr>
        <w:pStyle w:val="Compact"/>
      </w:pPr>
      <w:r>
        <w:rPr>
          <w:bCs/>
          <w:b/>
        </w:rPr>
        <w:t xml:space="preserve">Clinical Trials:</w:t>
      </w:r>
      <w:r>
        <w:t xml:space="preserve"> </w:t>
      </w:r>
      <w:r>
        <w:t xml:space="preserve">Spain Valencia’s regulatory environment supports rapid approval of clinical trials, making it an attractive location for pharmaceutical companies and academic researchers to test novel therapeutics.</w:t>
      </w:r>
    </w:p>
    <w:bookmarkEnd w:id="22"/>
    <w:bookmarkStart w:id="23" w:name="X5c0f54cdeb273760f54a6243f1736c585888fa5"/>
    <w:p>
      <w:pPr>
        <w:pStyle w:val="Heading2"/>
      </w:pPr>
      <w:r>
        <w:t xml:space="preserve">4. Education and Training for Medical Researchers in Spain Valencia</w:t>
      </w:r>
    </w:p>
    <w:p>
      <w:pPr>
        <w:pStyle w:val="FirstParagraph"/>
      </w:pPr>
      <w:r>
        <w:t xml:space="preserve">The education system in Spain Valencia emphasizes interdisciplinary training, ensuring that Medical Researchers are equipped to address complex health issues. Programs such as the Master’s in Biomedical Research at the Universitat Politècnica de València (UPV) combine clinical skills with data science and bioethics. Additionally, collaborations between universities and hospitals have expanded access to cutting-edge facilities, enabling researchers to engage in high-impact projects from early career stages.</w:t>
      </w:r>
    </w:p>
    <w:bookmarkEnd w:id="23"/>
    <w:bookmarkStart w:id="24" w:name="X6f427461317f14af2012087ff0e5bbb357cae9f"/>
    <w:p>
      <w:pPr>
        <w:pStyle w:val="Heading2"/>
      </w:pPr>
      <w:r>
        <w:t xml:space="preserve">5. Institutional Support for Medical Research</w:t>
      </w:r>
    </w:p>
    <w:p>
      <w:pPr>
        <w:pStyle w:val="FirstParagraph"/>
      </w:pPr>
      <w:r>
        <w:t xml:space="preserve">Institutions in Spain Valencia provide robust support for Medical Researchers through funding mechanisms and infrastructure. For example:</w:t>
      </w:r>
    </w:p>
    <w:p>
      <w:pPr>
        <w:numPr>
          <w:ilvl w:val="0"/>
          <w:numId w:val="1002"/>
        </w:numPr>
        <w:pStyle w:val="Compact"/>
      </w:pPr>
      <w:r>
        <w:rPr>
          <w:bCs/>
          <w:b/>
        </w:rPr>
        <w:t xml:space="preserve">European Union Funding:</w:t>
      </w:r>
      <w:r>
        <w:t xml:space="preserve"> </w:t>
      </w:r>
      <w:r>
        <w:t xml:space="preserve">Projects like the Horizon Europe program have enabled Valencian researchers to collaborate internationally on topics such as AI-driven diagnostics.</w:t>
      </w:r>
    </w:p>
    <w:p>
      <w:pPr>
        <w:numPr>
          <w:ilvl w:val="0"/>
          <w:numId w:val="1002"/>
        </w:numPr>
        <w:pStyle w:val="Compact"/>
      </w:pPr>
      <w:r>
        <w:rPr>
          <w:bCs/>
          <w:b/>
        </w:rPr>
        <w:t xml:space="preserve">Public-Private Partnerships:</w:t>
      </w:r>
      <w:r>
        <w:t xml:space="preserve"> </w:t>
      </w:r>
      <w:r>
        <w:t xml:space="preserve">Local biotech firms and hospitals frequently partner to commercialize research, ensuring that discoveries translate into real-world applications.</w:t>
      </w:r>
    </w:p>
    <w:p>
      <w:pPr>
        <w:numPr>
          <w:ilvl w:val="0"/>
          <w:numId w:val="1002"/>
        </w:numPr>
        <w:pStyle w:val="Compact"/>
      </w:pPr>
      <w:r>
        <w:rPr>
          <w:bCs/>
          <w:b/>
        </w:rPr>
        <w:t xml:space="preserve">Government Initiatives:</w:t>
      </w:r>
      <w:r>
        <w:t xml:space="preserve"> </w:t>
      </w:r>
      <w:r>
        <w:t xml:space="preserve">The Valencian Government’s "Innovation in Health" strategy allocates resources for research focused on aging populations and mental health, aligning with regional demographic trends.</w:t>
      </w:r>
    </w:p>
    <w:bookmarkEnd w:id="24"/>
    <w:bookmarkStart w:id="25" w:name="X390241a590aa226e8abac2c0ea58f502cf64ce1"/>
    <w:p>
      <w:pPr>
        <w:pStyle w:val="Heading2"/>
      </w:pPr>
      <w:r>
        <w:t xml:space="preserve">6. Challenges Faced by Medical Researchers in Spain Valencia</w:t>
      </w:r>
    </w:p>
    <w:p>
      <w:pPr>
        <w:pStyle w:val="FirstParagraph"/>
      </w:pPr>
      <w:r>
        <w:t xml:space="preserve">Despite these advancements, Medical Researchers in Spain Valencia confront several challenges:</w:t>
      </w:r>
    </w:p>
    <w:p>
      <w:pPr>
        <w:numPr>
          <w:ilvl w:val="0"/>
          <w:numId w:val="1003"/>
        </w:numPr>
        <w:pStyle w:val="Compact"/>
      </w:pPr>
      <w:r>
        <w:rPr>
          <w:bCs/>
          <w:b/>
        </w:rPr>
        <w:t xml:space="preserve">Funding Competition:</w:t>
      </w:r>
      <w:r>
        <w:t xml:space="preserve"> </w:t>
      </w:r>
      <w:r>
        <w:t xml:space="preserve">While EU grants and national programs provide opportunities, researchers often compete with peers from larger cities like Madrid or Barcelona for limited resources.</w:t>
      </w:r>
    </w:p>
    <w:p>
      <w:pPr>
        <w:numPr>
          <w:ilvl w:val="0"/>
          <w:numId w:val="1003"/>
        </w:numPr>
        <w:pStyle w:val="Compact"/>
      </w:pPr>
      <w:r>
        <w:rPr>
          <w:bCs/>
          <w:b/>
        </w:rPr>
        <w:t xml:space="preserve">Bureaucratic Hurdles:</w:t>
      </w:r>
      <w:r>
        <w:t xml:space="preserve"> </w:t>
      </w:r>
      <w:r>
        <w:t xml:space="preserve">Regulatory processes for clinical trials, though streamlined in recent years, still require time-consuming administrative steps.</w:t>
      </w:r>
    </w:p>
    <w:p>
      <w:pPr>
        <w:numPr>
          <w:ilvl w:val="0"/>
          <w:numId w:val="1003"/>
        </w:numPr>
        <w:pStyle w:val="Compact"/>
      </w:pPr>
      <w:r>
        <w:rPr>
          <w:bCs/>
          <w:b/>
        </w:rPr>
        <w:t xml:space="preserve">Workforce Retention:</w:t>
      </w:r>
      <w:r>
        <w:t xml:space="preserve"> </w:t>
      </w:r>
      <w:r>
        <w:t xml:space="preserve">Young researchers may migrate to regions with more prestigious institutions or higher salaries, threatening the sustainability of local research ecosystems.</w:t>
      </w:r>
    </w:p>
    <w:bookmarkEnd w:id="25"/>
    <w:bookmarkStart w:id="26" w:name="Xfd920830052f47d0464a6655f8d763a4e0ed78b"/>
    <w:p>
      <w:pPr>
        <w:pStyle w:val="Heading2"/>
      </w:pPr>
      <w:r>
        <w:t xml:space="preserve">7. Opportunities for Interdisciplinary Collaboration</w:t>
      </w:r>
    </w:p>
    <w:p>
      <w:pPr>
        <w:pStyle w:val="FirstParagraph"/>
      </w:pPr>
      <w:r>
        <w:t xml:space="preserve">The integration of disciplines such as engineering, data science, and public policy offers transformative potential for Medical Research in Spain Valencia. For instance:</w:t>
      </w:r>
    </w:p>
    <w:p>
      <w:pPr>
        <w:numPr>
          <w:ilvl w:val="0"/>
          <w:numId w:val="1004"/>
        </w:numPr>
        <w:pStyle w:val="Compact"/>
      </w:pPr>
      <w:r>
        <w:rPr>
          <w:bCs/>
          <w:b/>
        </w:rPr>
        <w:t xml:space="preserve">AI and Big Data:</w:t>
      </w:r>
      <w:r>
        <w:t xml:space="preserve"> </w:t>
      </w:r>
      <w:r>
        <w:t xml:space="preserve">Researchers are exploring machine learning models to predict disease outbreaks or personalize treatment plans using electronic health records.</w:t>
      </w:r>
    </w:p>
    <w:p>
      <w:pPr>
        <w:numPr>
          <w:ilvl w:val="0"/>
          <w:numId w:val="1004"/>
        </w:numPr>
        <w:pStyle w:val="Compact"/>
      </w:pPr>
      <w:r>
        <w:rPr>
          <w:bCs/>
          <w:b/>
        </w:rPr>
        <w:t xml:space="preserve">Sustainable Health Solutions:</w:t>
      </w:r>
      <w:r>
        <w:t xml:space="preserve"> </w:t>
      </w:r>
      <w:r>
        <w:t xml:space="preserve">Projects focused on reducing healthcare waste through eco-friendly practices are gaining traction, aligning with Spain’s national sustainability goals.</w:t>
      </w:r>
    </w:p>
    <w:bookmarkEnd w:id="26"/>
    <w:bookmarkStart w:id="27" w:name="X43552c4c440aea1a4aadd1a56d788177645fdbd"/>
    <w:p>
      <w:pPr>
        <w:pStyle w:val="Heading2"/>
      </w:pPr>
      <w:r>
        <w:t xml:space="preserve">8. Conclusion: The Future of Medical Research in Spain Valencia</w:t>
      </w:r>
    </w:p>
    <w:p>
      <w:pPr>
        <w:pStyle w:val="FirstParagraph"/>
      </w:pPr>
      <w:r>
        <w:t xml:space="preserve">The role of the Medical Researcher in Spain Valencia is central to addressing both local and global health challenges. By leveraging its academic institutions, fostering interdisciplinary collaboration, and navigating institutional support systems effectively, Valencian researchers are poised to make significant contributions to medical science. Future efforts should prioritize strengthening funding mechanisms, improving international visibility for regional research outputs, and creating pathways for early-career researchers to thrive in this dynamic environment.</w:t>
      </w:r>
    </w:p>
    <w:bookmarkEnd w:id="27"/>
    <w:bookmarkStart w:id="28" w:name="references"/>
    <w:p>
      <w:pPr>
        <w:pStyle w:val="Heading2"/>
      </w:pPr>
      <w:r>
        <w:t xml:space="preserve">References</w:t>
      </w:r>
    </w:p>
    <w:p>
      <w:pPr>
        <w:numPr>
          <w:ilvl w:val="0"/>
          <w:numId w:val="1005"/>
        </w:numPr>
        <w:pStyle w:val="Compact"/>
      </w:pPr>
      <w:r>
        <w:t xml:space="preserve">Universidad de Valencia. (2023). Annual Report on Biomedical Research. [Link]</w:t>
      </w:r>
    </w:p>
    <w:p>
      <w:pPr>
        <w:numPr>
          <w:ilvl w:val="0"/>
          <w:numId w:val="1005"/>
        </w:numPr>
        <w:pStyle w:val="Compact"/>
      </w:pPr>
      <w:r>
        <w:t xml:space="preserve">INCLIVA. (2024). Cancer Innovation in Spain: A Valencian Perspective. [Link]</w:t>
      </w:r>
    </w:p>
    <w:p>
      <w:pPr>
        <w:numPr>
          <w:ilvl w:val="0"/>
          <w:numId w:val="1005"/>
        </w:numPr>
        <w:pStyle w:val="Compact"/>
      </w:pPr>
      <w:r>
        <w:t xml:space="preserve">European Commission. (2025). Horizon Europe Grant Awards for Spanish Regions. [Link]</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Spain Valencia</dc:title>
  <dc:creator/>
  <dc:language>en</dc:language>
  <cp:keywords/>
  <dcterms:created xsi:type="dcterms:W3CDTF">2026-07-24T15:11:50Z</dcterms:created>
  <dcterms:modified xsi:type="dcterms:W3CDTF">2026-07-24T15:11:50Z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