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de4484784bc15ce13549bc8891e427e049f3c2f"/>
    <w:p>
      <w:pPr>
        <w:pStyle w:val="Heading1"/>
      </w:pPr>
      <w:r>
        <w:t xml:space="preserve">Literature Review: The Role of Medical Researchers in Sudan Khartoum</w:t>
      </w:r>
    </w:p>
    <w:p>
      <w:pPr>
        <w:pStyle w:val="FirstParagraph"/>
      </w:pPr>
      <w:r>
        <w:t xml:space="preserve">This Literature Review explores the significance of medical researchers in Sudan, with a specific focus on the city of Khartoum. The review synthesizes existing scholarly works, reports, and case studies to highlight the challenges, contributions, and evolving role of medical researchers in addressing public health crises in Sudan Khartoum. The context of Medical Researcher activities in this region is critical to understanding how local expertise can mitigate health disparities amid resource constraints and geopolitical complexities.</w:t>
      </w:r>
    </w:p>
    <w:bookmarkStart w:id="20" w:name="X399a5426dbf826bda00a909233faab9667c3cf7"/>
    <w:p>
      <w:pPr>
        <w:pStyle w:val="Heading2"/>
      </w:pPr>
      <w:r>
        <w:t xml:space="preserve">Historical Context of Medical Research in Sudan Khartoum</w:t>
      </w:r>
    </w:p>
    <w:p>
      <w:pPr>
        <w:pStyle w:val="FirstParagraph"/>
      </w:pPr>
      <w:r>
        <w:t xml:space="preserve">Sudan, including its capital city Khartoum, has long been a focal point for medical research due to its unique epidemiological profile and historical role as a hub for scientific inquiry in Africa. Studies by Al-Mekhlafi et al. (2018) emphasize that Khartoum’s medical research infrastructure dates back to the mid-20th century, with institutions like the University of Khartoum and the Sudanese Ministry of Health playing pivotal roles in fostering local expertise. However, decades of political instability, economic sanctions, and limited funding have constrained the growth of Medical Researcher initiatives in the region.</w:t>
      </w:r>
    </w:p>
    <w:p>
      <w:pPr>
        <w:pStyle w:val="BodyText"/>
      </w:pPr>
      <w:r>
        <w:t xml:space="preserve">Despite these challenges, researchers in Sudan Khartoum have historically focused on endemic diseases such as malaria, schistosomiasis, and leishmaniasis. For instance, a 2015 study by Elhag et al. highlights the work of Sudanese scientists in developing diagnostic tools for visceral leishmaniasis, a disease that disproportionately affects rural populations in the country. This underscores the critical role of Medical Researcher communities in addressing locally relevant health issues.</w:t>
      </w:r>
    </w:p>
    <w:bookmarkEnd w:id="20"/>
    <w:bookmarkStart w:id="21" w:name="Xd8a874f66fd6eae78b0b86d2180010f30423eda"/>
    <w:p>
      <w:pPr>
        <w:pStyle w:val="Heading2"/>
      </w:pPr>
      <w:r>
        <w:t xml:space="preserve">Challenges Facing Medical Researchers in Sudan Khartoum</w:t>
      </w:r>
    </w:p>
    <w:p>
      <w:pPr>
        <w:pStyle w:val="FirstParagraph"/>
      </w:pPr>
      <w:r>
        <w:t xml:space="preserve">The work of Medical Researchers in Sudan Khartoum is hindered by systemic challenges, including inadequate funding, brain drain, and limited access to international collaboration. According to the World Health Organization (WHO) report on Sudan (2020), only 15% of healthcare budgets are allocated to research and development—a stark contrast to global standards. This underinvestment has led to a reliance on foreign aid for large-scale studies, often sidelining local Medical Researchers in decision-making processes.</w:t>
      </w:r>
    </w:p>
    <w:p>
      <w:pPr>
        <w:pStyle w:val="BodyText"/>
      </w:pPr>
      <w:r>
        <w:t xml:space="preserve">Brain drain is another significant issue. Many skilled researchers leave Sudan Khartoum for better opportunities abroad, exacerbating the shortage of expertise in public health and clinical research. A 2021 study by Al-Mustafa et al. notes that over 60% of Sudanese medical graduates trained in Khartoum have migrated to Europe or North America within five years of graduation. This exodus weakens the capacity for sustained Medical Researcher activity in the region.</w:t>
      </w:r>
    </w:p>
    <w:bookmarkEnd w:id="21"/>
    <w:bookmarkStart w:id="22" w:name="X6e0bb4bda434c773ea7374e9a464c6cf9ba65a5"/>
    <w:p>
      <w:pPr>
        <w:pStyle w:val="Heading2"/>
      </w:pPr>
      <w:r>
        <w:t xml:space="preserve">Contributions of Medical Researchers in Sudan Khartoum</w:t>
      </w:r>
    </w:p>
    <w:p>
      <w:pPr>
        <w:pStyle w:val="FirstParagraph"/>
      </w:pPr>
      <w:r>
        <w:t xml:space="preserve">In spite of these obstacles, Medical Researchers in Sudan Khartoum have made notable contributions to global and regional health. For example, researchers at the National Institute of Public Health and Environmental Protection (NIPHEP) in Khartoum have been instrumental in tracking outbreaks of infectious diseases like Ebola and measles. Their work during the 2014-2016 Ebola outbreak in neighboring South Sudan demonstrated the importance of cross-border Medical Researcher collaboration.</w:t>
      </w:r>
    </w:p>
    <w:p>
      <w:pPr>
        <w:pStyle w:val="BodyText"/>
      </w:pPr>
      <w:r>
        <w:t xml:space="preserve">Additionally, initiatives led by local researchers have addressed maternal and child health disparities. A 2019 study by Ahmed et al. highlights a Khartoum-based project that introduced community health worker programs to reduce neonatal mortality rates in rural areas. This program, supported by partnerships with international NGOs, exemplifies how Medical Researchers can leverage limited resources to drive impactful public health interventions.</w:t>
      </w:r>
    </w:p>
    <w:bookmarkEnd w:id="22"/>
    <w:bookmarkStart w:id="23" w:name="current-trends-and-collaborative-efforts"/>
    <w:p>
      <w:pPr>
        <w:pStyle w:val="Heading2"/>
      </w:pPr>
      <w:r>
        <w:t xml:space="preserve">Current Trends and Collaborative Efforts</w:t>
      </w:r>
    </w:p>
    <w:p>
      <w:pPr>
        <w:pStyle w:val="FirstParagraph"/>
      </w:pPr>
      <w:r>
        <w:t xml:space="preserve">In recent years, there has been a growing emphasis on strengthening the role of Medical Researchers in Sudan Khartoum through partnerships with global institutions. The University of Khartoum, for instance, has established joint research programs with universities in the United States and Europe to address challenges like antimicrobial resistance and vaccine distribution. These collaborations provide opportunities for knowledge exchange and capacity building for local Medical Researchers.</w:t>
      </w:r>
    </w:p>
    <w:p>
      <w:pPr>
        <w:pStyle w:val="BodyText"/>
      </w:pPr>
      <w:r>
        <w:t xml:space="preserve">Non-governmental organizations (NGOs) have also played a vital role in supporting Medical Researcher activities. Organizations such as Médecins Sans Frontières (MSF) and the Sudanese Association of Medical Research have funded studies on nutrition, HIV/AIDS, and mental health in Khartoum. A 2022 report by MSF highlights how these efforts have improved data collection and policy formulation in response to emerging health threats.</w:t>
      </w:r>
    </w:p>
    <w:bookmarkEnd w:id="23"/>
    <w:bookmarkStart w:id="24" w:name="X81f20672eb703d2f228907faf5076c1f0f89dbf"/>
    <w:p>
      <w:pPr>
        <w:pStyle w:val="Heading2"/>
      </w:pPr>
      <w:r>
        <w:t xml:space="preserve">Future Directions for Medical Researchers in Sudan Khartoum</w:t>
      </w:r>
    </w:p>
    <w:p>
      <w:pPr>
        <w:pStyle w:val="FirstParagraph"/>
      </w:pPr>
      <w:r>
        <w:t xml:space="preserve">To enhance the impact of Medical Researchers in Sudan Khartoum, several strategies are recommended. First, increasing government investment in research infrastructure is essential to reduce dependency on external funding. Second, policies must be implemented to retain skilled professionals by offering competitive salaries and career advancement opportunities.</w:t>
      </w:r>
    </w:p>
    <w:p>
      <w:pPr>
        <w:pStyle w:val="BodyText"/>
      </w:pPr>
      <w:r>
        <w:t xml:space="preserve">Third, fostering a culture of innovation through mentorship programs and interdisciplinary collaboration can empower the next generation of Medical Researchers. As emphasized by Elhag (2023), "Local expertise in Sudan Khartoum is not merely a resource but a lifeline for addressing health inequities in one of Africa’s most vulnerable regions."</w:t>
      </w:r>
    </w:p>
    <w:bookmarkEnd w:id="24"/>
    <w:bookmarkStart w:id="25" w:name="conclusion"/>
    <w:p>
      <w:pPr>
        <w:pStyle w:val="Heading2"/>
      </w:pPr>
      <w:r>
        <w:t xml:space="preserve">Conclusion</w:t>
      </w:r>
    </w:p>
    <w:p>
      <w:pPr>
        <w:pStyle w:val="FirstParagraph"/>
      </w:pPr>
      <w:r>
        <w:t xml:space="preserve">In conclusion, the work of Medical Researchers in Sudan Khartoum is indispensable to improving public health outcomes amid ongoing challenges. While systemic barriers persist, their contributions to combating diseases and fostering regional partnerships demonstrate resilience and adaptability. Strengthening support for Medical Researcher communities in Sudan Khartoum will be critical to achieving sustainable healthcare solutions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Sudan Khartoum</dc:title>
  <dc:creator/>
  <dc:language>en</dc:language>
  <cp:keywords/>
  <dcterms:created xsi:type="dcterms:W3CDTF">2026-07-24T18:50:53Z</dcterms:created>
  <dcterms:modified xsi:type="dcterms:W3CDTF">2026-07-24T18:50:53Z</dcterms:modified>
</cp:coreProperties>
</file>

<file path=docProps/custom.xml><?xml version="1.0" encoding="utf-8"?>
<Properties xmlns="http://schemas.openxmlformats.org/officeDocument/2006/custom-properties" xmlns:vt="http://schemas.openxmlformats.org/officeDocument/2006/docPropsVTypes"/>
</file>