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Medical</w:t>
      </w:r>
      <w:r>
        <w:t xml:space="preserve"> </w:t>
      </w:r>
      <w:r>
        <w:t xml:space="preserve">Researcher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e9b2949da079d1ed8d804eb1466111f3ad8db2e"/>
    <w:p>
      <w:pPr>
        <w:pStyle w:val="Heading1"/>
      </w:pPr>
      <w:r>
        <w:t xml:space="preserve">Literature Review: The Role of the Medical Researcher in Tanzania Dar es Salaam</w:t>
      </w:r>
    </w:p>
    <w:p>
      <w:pPr>
        <w:pStyle w:val="FirstParagraph"/>
      </w:pPr>
      <w:r>
        <w:t xml:space="preserve">This literature review examines the critical role of the medical researcher in addressing public health challenges within Tanzania Dar es Salaam, a hub for medical innovation and research in East Africa. Focusing on this specific context, this document synthesizes existing knowledge about how the Medical Researcher contributes to disease prevention, healthcare policy development, and global health equity through localized studies. The review highlights key themes such as institutional frameworks, challenges faced by researchers in the region, and opportunities for collaboration with international organizations.</w:t>
      </w:r>
    </w:p>
    <w:bookmarkStart w:id="20" w:name="X65deffad3209e7e33c342c93ebc4358aab1c5ca"/>
    <w:p>
      <w:pPr>
        <w:pStyle w:val="Heading2"/>
      </w:pPr>
      <w:r>
        <w:t xml:space="preserve">Historical Context of Medical Research in Tanzania Dar es Salaam</w:t>
      </w:r>
    </w:p>
    <w:p>
      <w:pPr>
        <w:pStyle w:val="FirstParagraph"/>
      </w:pPr>
      <w:r>
        <w:t xml:space="preserve">Tanzania Dar es Salaam has long been a center for medical research in East Africa. Established during the colonial era, institutions like the **National Institute for Medical Research (NIMR)** and **Muhimbili University of Health and Allied Sciences (MUHAS)** have laid the groundwork for scientific inquiry into tropical diseases, infectious pathogens, and public health systems. Early studies conducted by pioneering Medical Researchers in Dar es Salaam focused on malaria, tuberculosis, and HIV/AIDS—conditions that remain prevalent in Tanzania today. These foundational efforts have shaped the region’s research agenda and positioned Dar es Salaam as a key player in African medical science.</w:t>
      </w:r>
    </w:p>
    <w:bookmarkEnd w:id="20"/>
    <w:bookmarkStart w:id="21" w:name="X5753f7d85901d74f5896f56b4a3f62a2df55ae2"/>
    <w:p>
      <w:pPr>
        <w:pStyle w:val="Heading2"/>
      </w:pPr>
      <w:r>
        <w:t xml:space="preserve">The Medical Researcher: A Catalyst for Health Innovation</w:t>
      </w:r>
    </w:p>
    <w:p>
      <w:pPr>
        <w:pStyle w:val="FirstParagraph"/>
      </w:pPr>
      <w:r>
        <w:t xml:space="preserve">The Medical Researcher plays a pivotal role in translating scientific knowledge into actionable health solutions. In Tanzania Dar es Salaam, researchers are engaged in multidisciplinary studies that bridge clinical practice and epidemiological data. For instance, work on the genetic resistance to malaria parasites has emerged from collaborative projects between local universities and international partners such as the **Wellcome Trust** and the **Bill &amp; Melinda Gates Foundation**. These studies not only advance global understanding of disease mechanisms but also inform targeted interventions tailored to Tanzania’s unique socio-economic and environmental conditions.</w:t>
      </w:r>
    </w:p>
    <w:bookmarkEnd w:id="21"/>
    <w:bookmarkStart w:id="22" w:name="X1d15a18d6fd501b2516e44b64e2e5e9f3eb5ae8"/>
    <w:p>
      <w:pPr>
        <w:pStyle w:val="Heading2"/>
      </w:pPr>
      <w:r>
        <w:t xml:space="preserve">Key Challenges Facing Medical Researchers in Dar es Salaam</w:t>
      </w:r>
    </w:p>
    <w:p>
      <w:pPr>
        <w:pStyle w:val="FirstParagraph"/>
      </w:pPr>
      <w:r>
        <w:t xml:space="preserve">Despite its strengths, the field of medical research in Tanzania Dar es Salaam is hindered by several challenges. First, **limited funding** restricts the scope and scale of studies. Many researchers rely on external grants, which can be competitive and geographically biased toward Western institutions. Second, **infrastructure limitations**, such as outdated laboratory equipment and unreliable electricity supply, hinder data collection and analysis. Third, the **brain drain** of skilled professionals to better-resourced countries undermines capacity building within the region. These obstacles highlight the need for sustained investment in research infrastructure and training programs for Medical Researchers.</w:t>
      </w:r>
    </w:p>
    <w:bookmarkEnd w:id="22"/>
    <w:bookmarkStart w:id="23" w:name="X873adb0a988529d7c7d363fcdd252e7442cf0b2"/>
    <w:p>
      <w:pPr>
        <w:pStyle w:val="Heading2"/>
      </w:pPr>
      <w:r>
        <w:t xml:space="preserve">Opportunities for Collaboration and Growth</w:t>
      </w:r>
    </w:p>
    <w:p>
      <w:pPr>
        <w:pStyle w:val="FirstParagraph"/>
      </w:pPr>
      <w:r>
        <w:t xml:space="preserve">Tanzania Dar es Salaam’s strategic location, coupled with its academic institutions, presents unique opportunities for collaboration. Partnerships between local researchers and international organizations have led to breakthroughs in vaccine development and disease surveillance systems. For example, the **African Centre of Excellence for Genomics of Infectious Diseases (ACEGID)** has leveraged partnerships to study viral mutations in real-time, a critical need given Tanzania’s proximity to regions with high infectious disease burdens. Furthermore, the rise of **digital health technologies**—such as telemedicine and mobile data collection tools—offers Medical Researchers new avenues to reach underserved populations and improve data accuracy.</w:t>
      </w:r>
    </w:p>
    <w:bookmarkEnd w:id="23"/>
    <w:bookmarkStart w:id="24" w:name="X33a1228b238f8dc23c5067ed50edee95848086f"/>
    <w:p>
      <w:pPr>
        <w:pStyle w:val="Heading2"/>
      </w:pPr>
      <w:r>
        <w:t xml:space="preserve">The Role of Policy in Supporting Medical Research</w:t>
      </w:r>
    </w:p>
    <w:p>
      <w:pPr>
        <w:pStyle w:val="FirstParagraph"/>
      </w:pPr>
      <w:r>
        <w:t xml:space="preserve">Government policies in Tanzania have increasingly recognized the importance of medical research for national health goals. The **Tanzania Commission for Science and Technology (COSTECH)** has implemented initiatives to streamline ethical approval processes and promote innovation. However, the alignment between policy frameworks and the practical needs of Medical Researchers remains a challenge. For instance, while there are guidelines for data privacy in health research, enforcement is inconsistent, creating barriers to large-scale studies involving sensitive patient information.</w:t>
      </w:r>
    </w:p>
    <w:bookmarkEnd w:id="24"/>
    <w:bookmarkStart w:id="25" w:name="Xd7c8815e46b470e84ac4d016a5b44ed84a19124"/>
    <w:p>
      <w:pPr>
        <w:pStyle w:val="Heading2"/>
      </w:pPr>
      <w:r>
        <w:t xml:space="preserve">Case Studies: Contributions from Dar es Salaam-Based Research</w:t>
      </w:r>
    </w:p>
    <w:p>
      <w:pPr>
        <w:pStyle w:val="FirstParagraph"/>
      </w:pPr>
      <w:r>
        <w:t xml:space="preserve">Several studies conducted by Medical Researchers in Tanzania Dar es Salaam exemplify the impact of localized research. One notable project investigated the efficacy of **artemisinin-based combination therapies** for malaria, leading to policy changes in national treatment protocols. Another study on **HIV transmission patterns among adolescents** in urban slums provided critical insights for targeted prevention campaigns. These examples underscore how Medical Researchers can directly influence public health outcomes by addressing region-specific challenges.</w:t>
      </w:r>
    </w:p>
    <w:bookmarkEnd w:id="25"/>
    <w:bookmarkStart w:id="26" w:name="X2866252c323a76fc205f6385195a35f4691bbce"/>
    <w:p>
      <w:pPr>
        <w:pStyle w:val="Heading2"/>
      </w:pPr>
      <w:r>
        <w:t xml:space="preserve">Ethical Considerations in Medical Research</w:t>
      </w:r>
    </w:p>
    <w:p>
      <w:pPr>
        <w:pStyle w:val="FirstParagraph"/>
      </w:pPr>
      <w:r>
        <w:t xml:space="preserve">As a global leader in tropical disease research, Tanzania Dar es Salaam must navigate complex ethical issues, including informed consent for vulnerable populations and equitable distribution of research benefits. The **Tanzania Medical and Dental Practitioners Union (TAMADPU)** has advocated for stronger ethical oversight to ensure that Medical Researchers prioritize community welfare without compromising scientific rigor. This balance is essential to maintaining public trust in the research process.</w:t>
      </w:r>
    </w:p>
    <w:bookmarkEnd w:id="26"/>
    <w:bookmarkStart w:id="27" w:name="conclusion"/>
    <w:p>
      <w:pPr>
        <w:pStyle w:val="Heading2"/>
      </w:pPr>
      <w:r>
        <w:t xml:space="preserve">Conclusion</w:t>
      </w:r>
    </w:p>
    <w:p>
      <w:pPr>
        <w:pStyle w:val="FirstParagraph"/>
      </w:pPr>
      <w:r>
        <w:t xml:space="preserve">In conclusion, the Medical Researcher in Tanzania Dar es Salaam is a vital actor in addressing both local and global health challenges. While institutional frameworks, funding gaps, and ethical considerations pose hurdles, the region’s strategic position and collaborative spirit offer immense potential for innovation. Strengthening support systems for Medical Researchers—through investment in infrastructure, policy alignment, and international partnerships—will be crucial to advancing public health outcomes in Tanzania Dar es Salaam and beyond. This literature review underscores the need to center local expertise in shaping the future of medical science in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Medical Researcher in Tanzania Dar es Salaam</dc:title>
  <dc:creator/>
  <dc:language>en</dc:language>
  <cp:keywords/>
  <dcterms:created xsi:type="dcterms:W3CDTF">2026-07-25T01:01:38Z</dcterms:created>
  <dcterms:modified xsi:type="dcterms:W3CDTF">2026-07-25T01:01:38Z</dcterms:modified>
</cp:coreProperties>
</file>

<file path=docProps/custom.xml><?xml version="1.0" encoding="utf-8"?>
<Properties xmlns="http://schemas.openxmlformats.org/officeDocument/2006/custom-properties" xmlns:vt="http://schemas.openxmlformats.org/officeDocument/2006/docPropsVTypes"/>
</file>