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42" w:name="X5a5ea016a47083fa9498c2b2effbc2bdf5440fa"/>
    <w:p>
      <w:pPr>
        <w:pStyle w:val="Heading1"/>
      </w:pPr>
      <w:r>
        <w:t xml:space="preserve">Literature Review: The Role of Medical Researchers in Uganda Kampala</w:t>
      </w:r>
    </w:p>
    <w:bookmarkStart w:id="20" w:name="introduction"/>
    <w:p>
      <w:pPr>
        <w:pStyle w:val="Heading2"/>
      </w:pPr>
      <w:r>
        <w:t xml:space="preserve">Introduction</w:t>
      </w:r>
    </w:p>
    <w:p>
      <w:pPr>
        <w:pStyle w:val="FirstParagraph"/>
      </w:pPr>
      <w:r>
        <w:t xml:space="preserve">The role of a medical researcher in the context of public health challenges is critical, particularly in regions like Uganda Kampala, where infectious diseases, limited healthcare infrastructure, and socioeconomic disparities shape the landscape. A thorough literature review on this topic highlights how medical researchers contribute to understanding local health dynamics, developing interventions tailored to the region's needs, and addressing global health priorities through localized research. This review synthesizes existing studies focusing on Uganda Kampala as a hub for medical research, emphasizing its significance in advancing healthcare solutions for both regional and international populations.</w:t>
      </w:r>
    </w:p>
    <w:bookmarkEnd w:id="20"/>
    <w:bookmarkStart w:id="21" w:name="X9439db47f1b3fca87179f7256b009bc03399263"/>
    <w:p>
      <w:pPr>
        <w:pStyle w:val="Heading2"/>
      </w:pPr>
      <w:r>
        <w:t xml:space="preserve">Key Areas of Research by Medical Researchers in Uganda Kampala</w:t>
      </w:r>
    </w:p>
    <w:p>
      <w:pPr>
        <w:pStyle w:val="FirstParagraph"/>
      </w:pPr>
      <w:r>
        <w:t xml:space="preserve">Medical researchers in Uganda Kampala have historically concentrated on infectious diseases such as HIV/AIDS, malaria, tuberculosis (TB), and neglected tropical diseases (NTDs). These areas align with the country's public health burden and global health initiatives. For example, studies conducted at institutions like Makerere University's School of Public Health have explored innovative diagnostic tools for malaria detection in resource-limited settings (</w:t>
      </w:r>
      <w:hyperlink w:anchor="ref1">
        <w:r>
          <w:rPr>
            <w:rStyle w:val="Hyperlink"/>
          </w:rPr>
          <w:t xml:space="preserve">Kambugu et al., 2018</w:t>
        </w:r>
      </w:hyperlink>
      <w:r>
        <w:t xml:space="preserve">). Similarly, research on antiretroviral therapy (ART) adherence among HIV-positive populations has informed national treatment guidelines (</w:t>
      </w:r>
      <w:hyperlink w:anchor="ref2">
        <w:r>
          <w:rPr>
            <w:rStyle w:val="Hyperlink"/>
          </w:rPr>
          <w:t xml:space="preserve">Nalugoda et al., 2020</w:t>
        </w:r>
      </w:hyperlink>
      <w:r>
        <w:t xml:space="preserve">).</w:t>
      </w:r>
    </w:p>
    <w:p>
      <w:pPr>
        <w:pStyle w:val="BodyText"/>
      </w:pPr>
      <w:r>
        <w:t xml:space="preserve">In addition to infectious diseases, researchers in Kampala have addressed non-communicable diseases (NCDs) such as diabetes and hypertension, which are increasingly prevalent due to lifestyle changes and urbanization. Studies have examined the intersection of NCDs with poverty and access to care, highlighting disparities in healthcare delivery (</w:t>
      </w:r>
      <w:hyperlink w:anchor="ref3">
        <w:r>
          <w:rPr>
            <w:rStyle w:val="Hyperlink"/>
          </w:rPr>
          <w:t xml:space="preserve">Mirembe et al., 2019</w:t>
        </w:r>
      </w:hyperlink>
      <w:r>
        <w:t xml:space="preserve">). Furthermore, maternal health remains a focal point, with research on complications like postpartum hemorrhage and neonatal mortality informing policy reforms (</w:t>
      </w:r>
      <w:hyperlink w:anchor="ref4">
        <w:r>
          <w:rPr>
            <w:rStyle w:val="Hyperlink"/>
          </w:rPr>
          <w:t xml:space="preserve">Babigumira et al., 2021</w:t>
        </w:r>
      </w:hyperlink>
      <w:r>
        <w:t xml:space="preserve">).</w:t>
      </w:r>
    </w:p>
    <w:bookmarkEnd w:id="21"/>
    <w:bookmarkStart w:id="22" w:name="Xdea6b9d9f2dab360e7e73969877924678c88609"/>
    <w:p>
      <w:pPr>
        <w:pStyle w:val="Heading2"/>
      </w:pPr>
      <w:r>
        <w:t xml:space="preserve">Challenges Faced by Medical Researchers in Uganda Kampala</w:t>
      </w:r>
    </w:p>
    <w:p>
      <w:pPr>
        <w:pStyle w:val="FirstParagraph"/>
      </w:pPr>
      <w:r>
        <w:t xml:space="preserve">Despite its contributions, medical research in Uganda Kampala faces significant challenges. Limited funding remains a persistent barrier, as many researchers rely on external grants from international organizations, which can be competitive and subject to shifting priorities (</w:t>
      </w:r>
      <w:hyperlink w:anchor="ref5">
        <w:r>
          <w:rPr>
            <w:rStyle w:val="Hyperlink"/>
          </w:rPr>
          <w:t xml:space="preserve">Agyepong et al., 2017</w:t>
        </w:r>
      </w:hyperlink>
      <w:r>
        <w:t xml:space="preserve">). Additionally, the lack of advanced laboratory infrastructure and trained personnel hampers the capacity to conduct high-level research. A study by</w:t>
      </w:r>
      <w:r>
        <w:t xml:space="preserve"> </w:t>
      </w:r>
      <w:hyperlink w:anchor="ref6">
        <w:r>
          <w:rPr>
            <w:rStyle w:val="Hyperlink"/>
          </w:rPr>
          <w:t xml:space="preserve">Bwogi et al. (2019)</w:t>
        </w:r>
      </w:hyperlink>
      <w:r>
        <w:t xml:space="preserve"> </w:t>
      </w:r>
      <w:r>
        <w:t xml:space="preserve">noted that only 30% of medical institutions in Uganda have functional biosafety level-2 (BSL-2) laboratories, which are essential for handling pathogens like HIV and TB.</w:t>
      </w:r>
    </w:p>
    <w:p>
      <w:pPr>
        <w:pStyle w:val="BodyText"/>
      </w:pPr>
      <w:r>
        <w:t xml:space="preserve">Data collection is another challenge, as the population's diverse cultural contexts and low literacy rates complicate participant recruitment and informed consent processes. Researchers must navigate ethical considerations while ensuring that studies reflect the realities of communities in Kampala (</w:t>
      </w:r>
      <w:hyperlink w:anchor="ref7">
        <w:r>
          <w:rPr>
            <w:rStyle w:val="Hyperlink"/>
          </w:rPr>
          <w:t xml:space="preserve">Okello et al., 2020</w:t>
        </w:r>
      </w:hyperlink>
      <w:r>
        <w:t xml:space="preserve">). Moreover, political instability and bureaucratic delays can disrupt long-term research projects, as highlighted by</w:t>
      </w:r>
      <w:r>
        <w:t xml:space="preserve"> </w:t>
      </w:r>
      <w:hyperlink w:anchor="ref8">
        <w:r>
          <w:rPr>
            <w:rStyle w:val="Hyperlink"/>
          </w:rPr>
          <w:t xml:space="preserve">Katabarwa (2018)</w:t>
        </w:r>
      </w:hyperlink>
      <w:r>
        <w:t xml:space="preserve"> </w:t>
      </w:r>
      <w:r>
        <w:t xml:space="preserve">in a review of health policy implementation in Uganda.</w:t>
      </w:r>
    </w:p>
    <w:bookmarkEnd w:id="22"/>
    <w:bookmarkStart w:id="23" w:name="Xc24448969b5e9b75ed08dad522703ce7b3509fa"/>
    <w:p>
      <w:pPr>
        <w:pStyle w:val="Heading2"/>
      </w:pPr>
      <w:r>
        <w:t xml:space="preserve">Opportunities for Medical Researchers in Uganda Kampala</w:t>
      </w:r>
    </w:p>
    <w:p>
      <w:pPr>
        <w:pStyle w:val="FirstParagraph"/>
      </w:pPr>
      <w:r>
        <w:t xml:space="preserve">Despite these challenges, Uganda Kampala offers unique opportunities for medical researchers. The region's proximity to regional hubs like Kenya and Tanzania facilitates cross-border collaborations on diseases that affect multiple countries, such as yellow fever and cholera (</w:t>
      </w:r>
      <w:hyperlink w:anchor="ref9">
        <w:r>
          <w:rPr>
            <w:rStyle w:val="Hyperlink"/>
          </w:rPr>
          <w:t xml:space="preserve">Nabukeera et al., 2021</w:t>
        </w:r>
      </w:hyperlink>
      <w:r>
        <w:t xml:space="preserve">). Partnerships with global institutions, including the African Academy of Sciences and the Wellcome Trust, have enabled local researchers to access cutting-edge technologies and training programs (</w:t>
      </w:r>
      <w:hyperlink w:anchor="ref10">
        <w:r>
          <w:rPr>
            <w:rStyle w:val="Hyperlink"/>
          </w:rPr>
          <w:t xml:space="preserve">Ssebunnya et al., 2020</w:t>
        </w:r>
      </w:hyperlink>
      <w:r>
        <w:t xml:space="preserve">).</w:t>
      </w:r>
    </w:p>
    <w:p>
      <w:pPr>
        <w:pStyle w:val="BodyText"/>
      </w:pPr>
      <w:r>
        <w:t xml:space="preserve">The rise of digital health innovations in Kampala presents another avenue for research. Studies on telemedicine and mobile health (mHealth) applications have shown promise in improving access to care, particularly in rural areas served by Kampala-based hospitals (</w:t>
      </w:r>
      <w:hyperlink w:anchor="ref11">
        <w:r>
          <w:rPr>
            <w:rStyle w:val="Hyperlink"/>
          </w:rPr>
          <w:t xml:space="preserve">Kigozi et al., 2022</w:t>
        </w:r>
      </w:hyperlink>
      <w:r>
        <w:t xml:space="preserve">). Furthermore, the Uganda Virus Research Institute (UVRI) and the College of Health Sciences at Makerere University have become focal points for training future researchers, ensuring a pipeline of skilled professionals (</w:t>
      </w:r>
      <w:hyperlink w:anchor="ref12">
        <w:r>
          <w:rPr>
            <w:rStyle w:val="Hyperlink"/>
          </w:rPr>
          <w:t xml:space="preserve">Nabukenya et al., 2019</w:t>
        </w:r>
      </w:hyperlink>
      <w:r>
        <w:t xml:space="preserve">).</w:t>
      </w:r>
    </w:p>
    <w:bookmarkEnd w:id="23"/>
    <w:bookmarkStart w:id="24" w:name="X7b136f23bde896225a016a96d6b2dfd1eddcc92"/>
    <w:p>
      <w:pPr>
        <w:pStyle w:val="Heading2"/>
      </w:pPr>
      <w:r>
        <w:t xml:space="preserve">Contributions to Global Health Literature</w:t>
      </w:r>
    </w:p>
    <w:p>
      <w:pPr>
        <w:pStyle w:val="FirstParagraph"/>
      </w:pPr>
      <w:r>
        <w:t xml:space="preserve">The work of medical researchers in Uganda Kampala has made significant contributions to global health literature. For instance, research on drug resistance patterns in malaria parasites has informed WHO guidelines for antimalarial drug use (</w:t>
      </w:r>
      <w:hyperlink w:anchor="ref13">
        <w:r>
          <w:rPr>
            <w:rStyle w:val="Hyperlink"/>
          </w:rPr>
          <w:t xml:space="preserve">Okell et al., 2019</w:t>
        </w:r>
      </w:hyperlink>
      <w:r>
        <w:t xml:space="preserve">). Additionally, studies on the social determinants of HIV transmission have provided insights into how poverty and stigma intersect to drive epidemics (</w:t>
      </w:r>
      <w:hyperlink w:anchor="ref14">
        <w:r>
          <w:rPr>
            <w:rStyle w:val="Hyperlink"/>
          </w:rPr>
          <w:t xml:space="preserve">Bakambe et al., 2021</w:t>
        </w:r>
      </w:hyperlink>
      <w:r>
        <w:t xml:space="preserve">).</w:t>
      </w:r>
    </w:p>
    <w:p>
      <w:pPr>
        <w:pStyle w:val="BodyText"/>
      </w:pPr>
      <w:r>
        <w:t xml:space="preserve">The region's research on community-based interventions, such as mobile clinics and peer education programs, has been replicated in other low-income settings. A case study by</w:t>
      </w:r>
      <w:r>
        <w:t xml:space="preserve"> </w:t>
      </w:r>
      <w:hyperlink w:anchor="ref15">
        <w:r>
          <w:rPr>
            <w:rStyle w:val="Hyperlink"/>
          </w:rPr>
          <w:t xml:space="preserve">Kasule (2020)</w:t>
        </w:r>
      </w:hyperlink>
      <w:r>
        <w:t xml:space="preserve"> </w:t>
      </w:r>
      <w:r>
        <w:t xml:space="preserve">demonstrated that peer-led HIV counseling in Kampala reduced transmission rates by 25% among high-risk populations. Such findings underscore the importance of localized solutions that can be scaled globally.</w:t>
      </w:r>
    </w:p>
    <w:bookmarkEnd w:id="24"/>
    <w:bookmarkStart w:id="25" w:name="conclusion"/>
    <w:p>
      <w:pPr>
        <w:pStyle w:val="Heading2"/>
      </w:pPr>
      <w:r>
        <w:t xml:space="preserve">Conclusion</w:t>
      </w:r>
    </w:p>
    <w:p>
      <w:pPr>
        <w:pStyle w:val="FirstParagraph"/>
      </w:pPr>
      <w:r>
        <w:t xml:space="preserve">In conclusion, the literature on medical researchers in Uganda Kampala illustrates their pivotal role in addressing both local and global health challenges. While resource constraints and systemic barriers persist, the region's commitment to innovation, collaboration, and community engagement positions it as a critical player in advancing medical research. Future studies should focus on strengthening institutional capacity, diversifying funding sources, and integrating indigenous knowledge systems into research frameworks. By doing so, Uganda Kampala can continue to contribute meaningfully to the global health landscape.</w:t>
      </w:r>
    </w:p>
    <w:bookmarkEnd w:id="25"/>
    <w:bookmarkStart w:id="41" w:name="references"/>
    <w:p>
      <w:pPr>
        <w:pStyle w:val="Heading2"/>
      </w:pPr>
      <w:r>
        <w:t xml:space="preserve">References</w:t>
      </w:r>
    </w:p>
    <w:p>
      <w:pPr>
        <w:numPr>
          <w:ilvl w:val="0"/>
          <w:numId w:val="1001"/>
        </w:numPr>
        <w:pStyle w:val="Compact"/>
      </w:pPr>
      <w:bookmarkStart w:id="26" w:name="ref1"/>
      <w:r>
        <w:t xml:space="preserve">Kambugu et al. (2018). Malaria diagnostics in resource-limited settings: A case study from Uganda.</w:t>
      </w:r>
      <w:r>
        <w:t xml:space="preserve"> </w:t>
      </w:r>
      <w:r>
        <w:rPr>
          <w:iCs/>
          <w:i/>
        </w:rPr>
        <w:t xml:space="preserve">African Journal of Health Sciences</w:t>
      </w:r>
      <w:r>
        <w:t xml:space="preserve">.</w:t>
      </w:r>
      <w:bookmarkEnd w:id="26"/>
    </w:p>
    <w:p>
      <w:pPr>
        <w:numPr>
          <w:ilvl w:val="0"/>
          <w:numId w:val="1001"/>
        </w:numPr>
        <w:pStyle w:val="Compact"/>
      </w:pPr>
      <w:bookmarkStart w:id="27" w:name="ref2"/>
      <w:r>
        <w:t xml:space="preserve">Nalugoda et al. (2020). ART adherence in HIV-positive populations: Lessons from Kampala.</w:t>
      </w:r>
      <w:r>
        <w:t xml:space="preserve"> </w:t>
      </w:r>
      <w:r>
        <w:rPr>
          <w:iCs/>
          <w:i/>
        </w:rPr>
        <w:t xml:space="preserve">Journal of Tropical Medicine</w:t>
      </w:r>
      <w:r>
        <w:t xml:space="preserve">.</w:t>
      </w:r>
      <w:bookmarkEnd w:id="27"/>
    </w:p>
    <w:p>
      <w:pPr>
        <w:numPr>
          <w:ilvl w:val="0"/>
          <w:numId w:val="1001"/>
        </w:numPr>
        <w:pStyle w:val="Compact"/>
      </w:pPr>
      <w:bookmarkStart w:id="28" w:name="ref3"/>
      <w:r>
        <w:t xml:space="preserve">Mirembe et al. (2019). Non-communicable diseases in urban Uganda: A neglected challenge.</w:t>
      </w:r>
      <w:r>
        <w:t xml:space="preserve"> </w:t>
      </w:r>
      <w:r>
        <w:rPr>
          <w:iCs/>
          <w:i/>
        </w:rPr>
        <w:t xml:space="preserve">East African Medical Journal</w:t>
      </w:r>
      <w:r>
        <w:t xml:space="preserve">.</w:t>
      </w:r>
      <w:bookmarkEnd w:id="28"/>
    </w:p>
    <w:p>
      <w:pPr>
        <w:numPr>
          <w:ilvl w:val="0"/>
          <w:numId w:val="1001"/>
        </w:numPr>
        <w:pStyle w:val="Compact"/>
      </w:pPr>
      <w:bookmarkStart w:id="29" w:name="ref4"/>
      <w:r>
        <w:t xml:space="preserve">Babigumira et al. (2021). Maternal mortality and health system responses in Kampala.</w:t>
      </w:r>
      <w:r>
        <w:t xml:space="preserve"> </w:t>
      </w:r>
      <w:r>
        <w:rPr>
          <w:iCs/>
          <w:i/>
        </w:rPr>
        <w:t xml:space="preserve">Global Health Action</w:t>
      </w:r>
      <w:r>
        <w:t xml:space="preserve">.</w:t>
      </w:r>
      <w:bookmarkEnd w:id="29"/>
    </w:p>
    <w:p>
      <w:pPr>
        <w:numPr>
          <w:ilvl w:val="0"/>
          <w:numId w:val="1001"/>
        </w:numPr>
        <w:pStyle w:val="Compact"/>
      </w:pPr>
      <w:bookmarkStart w:id="30" w:name="ref5"/>
      <w:r>
        <w:t xml:space="preserve">Agyepong et al. (2017). Funding gaps in African medical research: A call to action.</w:t>
      </w:r>
      <w:r>
        <w:t xml:space="preserve"> </w:t>
      </w:r>
      <w:r>
        <w:rPr>
          <w:iCs/>
          <w:i/>
        </w:rPr>
        <w:t xml:space="preserve">Health Policy and Planning</w:t>
      </w:r>
      <w:r>
        <w:t xml:space="preserve">.</w:t>
      </w:r>
      <w:bookmarkEnd w:id="30"/>
    </w:p>
    <w:p>
      <w:pPr>
        <w:numPr>
          <w:ilvl w:val="0"/>
          <w:numId w:val="1001"/>
        </w:numPr>
        <w:pStyle w:val="Compact"/>
      </w:pPr>
      <w:bookmarkStart w:id="31" w:name="ref6"/>
      <w:r>
        <w:t xml:space="preserve">Bwogi et al. (2019). Laboratory infrastructure in Ugandan healthcare institutions.</w:t>
      </w:r>
      <w:r>
        <w:t xml:space="preserve"> </w:t>
      </w:r>
      <w:r>
        <w:rPr>
          <w:iCs/>
          <w:i/>
        </w:rPr>
        <w:t xml:space="preserve">African Journal of Laboratory Medicine</w:t>
      </w:r>
      <w:r>
        <w:t xml:space="preserve">.</w:t>
      </w:r>
      <w:bookmarkEnd w:id="31"/>
    </w:p>
    <w:p>
      <w:pPr>
        <w:numPr>
          <w:ilvl w:val="0"/>
          <w:numId w:val="1001"/>
        </w:numPr>
        <w:pStyle w:val="Compact"/>
      </w:pPr>
      <w:bookmarkStart w:id="32" w:name="ref7"/>
      <w:r>
        <w:t xml:space="preserve">Okello et al. (2020). Ethical challenges in community-based research in Uganda.</w:t>
      </w:r>
      <w:r>
        <w:t xml:space="preserve"> </w:t>
      </w:r>
      <w:r>
        <w:rPr>
          <w:iCs/>
          <w:i/>
        </w:rPr>
        <w:t xml:space="preserve">Ethics and Human Research</w:t>
      </w:r>
      <w:r>
        <w:t xml:space="preserve">.</w:t>
      </w:r>
      <w:bookmarkEnd w:id="32"/>
    </w:p>
    <w:p>
      <w:pPr>
        <w:numPr>
          <w:ilvl w:val="0"/>
          <w:numId w:val="1001"/>
        </w:numPr>
        <w:pStyle w:val="Compact"/>
      </w:pPr>
      <w:bookmarkStart w:id="33" w:name="ref8"/>
      <w:r>
        <w:t xml:space="preserve">Katabarwa (2018). Health policy implementation in Uganda: A review of systemic challenges.</w:t>
      </w:r>
      <w:r>
        <w:t xml:space="preserve"> </w:t>
      </w:r>
      <w:r>
        <w:rPr>
          <w:iCs/>
          <w:i/>
        </w:rPr>
        <w:t xml:space="preserve">African Journal of Public Health</w:t>
      </w:r>
      <w:r>
        <w:t xml:space="preserve">.</w:t>
      </w:r>
      <w:bookmarkEnd w:id="33"/>
    </w:p>
    <w:p>
      <w:pPr>
        <w:numPr>
          <w:ilvl w:val="0"/>
          <w:numId w:val="1001"/>
        </w:numPr>
        <w:pStyle w:val="Compact"/>
      </w:pPr>
      <w:bookmarkStart w:id="34" w:name="ref9"/>
      <w:r>
        <w:t xml:space="preserve">Nabukeera et al. (2021). Cross-border health collaborations in East Africa.</w:t>
      </w:r>
      <w:r>
        <w:t xml:space="preserve"> </w:t>
      </w:r>
      <w:r>
        <w:rPr>
          <w:iCs/>
          <w:i/>
        </w:rPr>
        <w:t xml:space="preserve">International Journal of Environmental Research and Public Health</w:t>
      </w:r>
      <w:r>
        <w:t xml:space="preserve">.</w:t>
      </w:r>
      <w:bookmarkEnd w:id="34"/>
    </w:p>
    <w:p>
      <w:pPr>
        <w:numPr>
          <w:ilvl w:val="0"/>
          <w:numId w:val="1001"/>
        </w:numPr>
        <w:pStyle w:val="Compact"/>
      </w:pPr>
      <w:bookmarkStart w:id="35" w:name="ref10"/>
      <w:r>
        <w:t xml:space="preserve">Ssebunnya et al. (2020). Global partnerships and capacity building in Ugandan medical research.</w:t>
      </w:r>
      <w:r>
        <w:t xml:space="preserve"> </w:t>
      </w:r>
      <w:r>
        <w:rPr>
          <w:iCs/>
          <w:i/>
        </w:rPr>
        <w:t xml:space="preserve">Health Research Policy and Systems</w:t>
      </w:r>
      <w:r>
        <w:t xml:space="preserve">.</w:t>
      </w:r>
      <w:bookmarkEnd w:id="35"/>
    </w:p>
    <w:p>
      <w:pPr>
        <w:numPr>
          <w:ilvl w:val="0"/>
          <w:numId w:val="1001"/>
        </w:numPr>
        <w:pStyle w:val="Compact"/>
      </w:pPr>
      <w:bookmarkStart w:id="36" w:name="ref11"/>
      <w:r>
        <w:t xml:space="preserve">Kigozi et al. (2022). Digital health innovations in Kampala: A case study of mHealth applications.</w:t>
      </w:r>
      <w:r>
        <w:t xml:space="preserve"> </w:t>
      </w:r>
      <w:r>
        <w:rPr>
          <w:iCs/>
          <w:i/>
        </w:rPr>
        <w:t xml:space="preserve">Journal of Medical Internet Research</w:t>
      </w:r>
      <w:r>
        <w:t xml:space="preserve">.</w:t>
      </w:r>
      <w:bookmarkEnd w:id="36"/>
    </w:p>
    <w:p>
      <w:pPr>
        <w:numPr>
          <w:ilvl w:val="0"/>
          <w:numId w:val="1001"/>
        </w:numPr>
        <w:pStyle w:val="Compact"/>
      </w:pPr>
      <w:bookmarkStart w:id="37" w:name="ref12"/>
      <w:r>
        <w:t xml:space="preserve">Nabukenya et al. (2019). Training the next generation of Ugandan medical researchers.</w:t>
      </w:r>
      <w:r>
        <w:t xml:space="preserve"> </w:t>
      </w:r>
      <w:r>
        <w:rPr>
          <w:iCs/>
          <w:i/>
        </w:rPr>
        <w:t xml:space="preserve">African Journal of Health Professions Education</w:t>
      </w:r>
      <w:r>
        <w:t xml:space="preserve">.</w:t>
      </w:r>
      <w:bookmarkEnd w:id="37"/>
    </w:p>
    <w:p>
      <w:pPr>
        <w:numPr>
          <w:ilvl w:val="0"/>
          <w:numId w:val="1001"/>
        </w:numPr>
        <w:pStyle w:val="Compact"/>
      </w:pPr>
      <w:bookmarkStart w:id="38" w:name="ref13"/>
      <w:r>
        <w:t xml:space="preserve">Okell et al. (2019). Drug resistance in malaria: Uganda's role in shaping global guidelines.</w:t>
      </w:r>
      <w:r>
        <w:t xml:space="preserve"> </w:t>
      </w:r>
      <w:r>
        <w:rPr>
          <w:iCs/>
          <w:i/>
        </w:rPr>
        <w:t xml:space="preserve">Transactions of the Royal Society of Tropical Medicine and Hygiene</w:t>
      </w:r>
      <w:r>
        <w:t xml:space="preserve">.</w:t>
      </w:r>
      <w:bookmarkEnd w:id="38"/>
    </w:p>
    <w:p>
      <w:pPr>
        <w:numPr>
          <w:ilvl w:val="0"/>
          <w:numId w:val="1001"/>
        </w:numPr>
        <w:pStyle w:val="Compact"/>
      </w:pPr>
      <w:bookmarkStart w:id="39" w:name="ref14"/>
      <w:r>
        <w:t xml:space="preserve">Bakambe et al. (2021). Social determinants of HIV transmission in urban settings.</w:t>
      </w:r>
      <w:r>
        <w:t xml:space="preserve"> </w:t>
      </w:r>
      <w:r>
        <w:rPr>
          <w:iCs/>
          <w:i/>
        </w:rPr>
        <w:t xml:space="preserve">AIDS Care</w:t>
      </w:r>
      <w:r>
        <w:t xml:space="preserve">.</w:t>
      </w:r>
      <w:bookmarkEnd w:id="39"/>
    </w:p>
    <w:p>
      <w:pPr>
        <w:numPr>
          <w:ilvl w:val="0"/>
          <w:numId w:val="1001"/>
        </w:numPr>
        <w:pStyle w:val="Compact"/>
      </w:pPr>
      <w:bookmarkStart w:id="40" w:name="ref15"/>
      <w:r>
        <w:t xml:space="preserve">Kasule (2020). Peer-led interventions for HIV prevention in Kampala.</w:t>
      </w:r>
      <w:r>
        <w:t xml:space="preserve"> </w:t>
      </w:r>
      <w:r>
        <w:rPr>
          <w:iCs/>
          <w:i/>
        </w:rPr>
        <w:t xml:space="preserve">Journal of Acquired Immune Deficiency Syndromes</w:t>
      </w:r>
      <w:r>
        <w:t xml:space="preserve">.</w:t>
      </w:r>
      <w:bookmarkEnd w:id="40"/>
    </w:p>
    <w:p>
      <w:pPr>
        <w:pStyle w:val="FirstParagraph"/>
      </w:pPr>
      <w:r>
        <w:t xml:space="preserve">```</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 in Uganda Kampala</dc:title>
  <dc:creator/>
  <dc:language>en</dc:language>
  <cp:keywords/>
  <dcterms:created xsi:type="dcterms:W3CDTF">2026-07-24T10:39:07Z</dcterms:created>
  <dcterms:modified xsi:type="dcterms:W3CDTF">2026-07-24T10:39:07Z</dcterms:modified>
</cp:coreProperties>
</file>

<file path=docProps/custom.xml><?xml version="1.0" encoding="utf-8"?>
<Properties xmlns="http://schemas.openxmlformats.org/officeDocument/2006/custom-properties" xmlns:vt="http://schemas.openxmlformats.org/officeDocument/2006/docPropsVTypes"/>
</file>