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197f25243ad589d3051377cdb7f8643bafb7994"/>
    <w:p>
      <w:pPr>
        <w:pStyle w:val="Heading1"/>
      </w:pPr>
      <w:r>
        <w:t xml:space="preserve">Literature Review: The Role of the Medical Researcher in the United Arab Emirates, Abu Dhabi</w:t>
      </w:r>
    </w:p>
    <w:p>
      <w:pPr>
        <w:pStyle w:val="FirstParagraph"/>
      </w:pPr>
      <w:r>
        <w:t xml:space="preserve">The field of medical research has gained unprecedented significance in recent years, particularly within regions experiencing rapid urbanization and demographic shifts. This literature review explores the evolving role of the</w:t>
      </w:r>
      <w:r>
        <w:t xml:space="preserve"> </w:t>
      </w:r>
      <w:r>
        <w:rPr>
          <w:bCs/>
          <w:b/>
        </w:rPr>
        <w:t xml:space="preserve">Medical Researcher</w:t>
      </w:r>
      <w:r>
        <w:t xml:space="preserve"> </w:t>
      </w:r>
      <w:r>
        <w:t xml:space="preserve">in</w:t>
      </w:r>
      <w:r>
        <w:t xml:space="preserve"> </w:t>
      </w:r>
      <w:r>
        <w:rPr>
          <w:bCs/>
          <w:b/>
        </w:rPr>
        <w:t xml:space="preserve">United Arab Emirates Abu Dhabi</w:t>
      </w:r>
      <w:r>
        <w:t xml:space="preserve">, emphasizing its critical contributions to healthcare innovation, policy development, and public health outcomes. Given Abu Dhabi’s strategic vision for sustainable development and its investment in cutting-edge medical infrastructure, this review underscores the unique challenges and opportunities faced by researchers operating within this dynamic environment.</w:t>
      </w:r>
    </w:p>
    <w:bookmarkStart w:id="20" w:name="Xa185e8c45ef436200d9b6a1560399eed6ace4b0"/>
    <w:p>
      <w:pPr>
        <w:pStyle w:val="Heading2"/>
      </w:pPr>
      <w:r>
        <w:t xml:space="preserve">1. Current Status of Medical Research in United Arab Emirates Abu Dhabi</w:t>
      </w:r>
    </w:p>
    <w:p>
      <w:pPr>
        <w:pStyle w:val="FirstParagraph"/>
      </w:pPr>
      <w:r>
        <w:t xml:space="preserve">The</w:t>
      </w:r>
      <w:r>
        <w:t xml:space="preserve"> </w:t>
      </w:r>
      <w:r>
        <w:rPr>
          <w:bCs/>
          <w:b/>
        </w:rPr>
        <w:t xml:space="preserve">United Arab Emirates Abu Dhabi</w:t>
      </w:r>
      <w:r>
        <w:t xml:space="preserve"> </w:t>
      </w:r>
      <w:r>
        <w:t xml:space="preserve">has emerged as a regional hub for medical research, driven by government initiatives such as the "Healthcare Vision 2030" and the establishment of world-class institutions like the Mohamed bin Zayed University of Artificial Intelligence (MBZUAI) and the Al Ain Medical and Dental College. These entities have fostered interdisciplinary collaboration, enabling</w:t>
      </w:r>
      <w:r>
        <w:t xml:space="preserve"> </w:t>
      </w:r>
      <w:r>
        <w:rPr>
          <w:bCs/>
          <w:b/>
        </w:rPr>
        <w:t xml:space="preserve">Medical Researchers</w:t>
      </w:r>
      <w:r>
        <w:t xml:space="preserve"> </w:t>
      </w:r>
      <w:r>
        <w:t xml:space="preserve">to address pressing health challenges such as diabetes, cardiovascular diseases, and genetic disorders prevalent in the Gulf region.</w:t>
      </w:r>
    </w:p>
    <w:p>
      <w:pPr>
        <w:pStyle w:val="BodyText"/>
      </w:pPr>
      <w:r>
        <w:t xml:space="preserve">Studies highlight that Abu Dhabi’s healthcare system is characterized by a blend of traditional medical practices and advanced technological integration. For instance, research conducted at the Khalifa University of Science and Technology has focused on leveraging artificial intelligence (AI) for early diagnosis of chronic illnesses, reflecting the growing emphasis on data-driven medical solutions.</w:t>
      </w:r>
    </w:p>
    <w:bookmarkEnd w:id="20"/>
    <w:bookmarkStart w:id="21" w:name="Xfe41541d3bcbe71d15e5b617463270bae2a3711"/>
    <w:p>
      <w:pPr>
        <w:pStyle w:val="Heading2"/>
      </w:pPr>
      <w:r>
        <w:t xml:space="preserve">2. Challenges Faced by Medical Researchers in United Arab Emirates Abu Dhabi</w:t>
      </w:r>
    </w:p>
    <w:p>
      <w:pPr>
        <w:pStyle w:val="FirstParagraph"/>
      </w:pPr>
      <w:r>
        <w:t xml:space="preserve">Despite its advancements, the role of the</w:t>
      </w:r>
      <w:r>
        <w:t xml:space="preserve"> </w:t>
      </w:r>
      <w:r>
        <w:rPr>
          <w:bCs/>
          <w:b/>
        </w:rPr>
        <w:t xml:space="preserve">Medical Researcher</w:t>
      </w:r>
      <w:r>
        <w:t xml:space="preserve"> </w:t>
      </w:r>
      <w:r>
        <w:t xml:space="preserve">in</w:t>
      </w:r>
      <w:r>
        <w:t xml:space="preserve"> </w:t>
      </w:r>
      <w:r>
        <w:rPr>
          <w:bCs/>
          <w:b/>
        </w:rPr>
        <w:t xml:space="preserve">United Arab Emirates Abu Dhabi</w:t>
      </w:r>
      <w:r>
        <w:t xml:space="preserve"> </w:t>
      </w:r>
      <w:r>
        <w:t xml:space="preserve">is not without challenges. One significant barrier is the need for robust funding mechanisms to support long-term, high-impact research projects. While the government has allocated substantial resources to healthcare innovation, researchers often face competition for grants and limited access to international collaborative networks.</w:t>
      </w:r>
    </w:p>
    <w:p>
      <w:pPr>
        <w:pStyle w:val="BodyText"/>
      </w:pPr>
      <w:r>
        <w:t xml:space="preserve">Another challenge is the regulatory framework governing medical research in the UAE. Researchers must navigate complex ethical guidelines and ensure compliance with Islamic principles when designing studies involving human subjects or biotechnology applications. For example, a 2021 study published in the *Journal of Medical Ethics* noted that cultural sensitivity remains a critical consideration for researchers working on reproductive health or genetic engineering.</w:t>
      </w:r>
    </w:p>
    <w:bookmarkEnd w:id="21"/>
    <w:bookmarkStart w:id="22" w:name="Xe733a09a662ab6d2c0c7338a14a8524364ba633"/>
    <w:p>
      <w:pPr>
        <w:pStyle w:val="Heading2"/>
      </w:pPr>
      <w:r>
        <w:t xml:space="preserve">3. Opportunities for Innovation and Collaboration</w:t>
      </w:r>
    </w:p>
    <w:p>
      <w:pPr>
        <w:pStyle w:val="FirstParagraph"/>
      </w:pPr>
      <w:r>
        <w:t xml:space="preserve">The</w:t>
      </w:r>
      <w:r>
        <w:t xml:space="preserve"> </w:t>
      </w:r>
      <w:r>
        <w:rPr>
          <w:bCs/>
          <w:b/>
        </w:rPr>
        <w:t xml:space="preserve">United Arab Emirates Abu Dhabi</w:t>
      </w:r>
      <w:r>
        <w:t xml:space="preserve"> </w:t>
      </w:r>
      <w:r>
        <w:t xml:space="preserve">offers unique opportunities for</w:t>
      </w:r>
      <w:r>
        <w:t xml:space="preserve"> </w:t>
      </w:r>
      <w:r>
        <w:rPr>
          <w:bCs/>
          <w:b/>
        </w:rPr>
        <w:t xml:space="preserve">Medical Researchers</w:t>
      </w:r>
      <w:r>
        <w:t xml:space="preserve"> </w:t>
      </w:r>
      <w:r>
        <w:t xml:space="preserve">to contribute to global health agendas. The city’s strategic location, affluent population, and investment in biomedical infrastructure have attracted international partnerships with institutions such as Harvard Medical School and the Mayo Clinic. These collaborations have led to joint research initiatives on infectious diseases, personalized medicine, and telemedicine solutions tailored to desert climates.</w:t>
      </w:r>
    </w:p>
    <w:p>
      <w:pPr>
        <w:pStyle w:val="BodyText"/>
      </w:pPr>
      <w:r>
        <w:t xml:space="preserve">Moreover, Abu Dhabi’s emphasis on sustainability has spurred innovation in medical research. For instance, researchers at the National Center for Artificial Intelligence (NCAI) are exploring AI-powered tools to optimize resource allocation in public hospitals and reduce healthcare costs. Such projects align with Abu Dhabi’s broader goals of becoming a leader in green technology and circular economy practices.</w:t>
      </w:r>
    </w:p>
    <w:bookmarkEnd w:id="22"/>
    <w:bookmarkStart w:id="23" w:name="Xc0fd67c8264ff996d43b7e6fc148a8d888b554b"/>
    <w:p>
      <w:pPr>
        <w:pStyle w:val="Heading2"/>
      </w:pPr>
      <w:r>
        <w:t xml:space="preserve">4. The Role of Education and Training in Developing Medical Researchers</w:t>
      </w:r>
    </w:p>
    <w:p>
      <w:pPr>
        <w:pStyle w:val="FirstParagraph"/>
      </w:pPr>
      <w:r>
        <w:t xml:space="preserve">The success of</w:t>
      </w:r>
      <w:r>
        <w:t xml:space="preserve"> </w:t>
      </w:r>
      <w:r>
        <w:rPr>
          <w:bCs/>
          <w:b/>
        </w:rPr>
        <w:t xml:space="preserve">Medical Researchers</w:t>
      </w:r>
      <w:r>
        <w:t xml:space="preserve"> </w:t>
      </w:r>
      <w:r>
        <w:t xml:space="preserve">in the</w:t>
      </w:r>
      <w:r>
        <w:t xml:space="preserve"> </w:t>
      </w:r>
      <w:r>
        <w:rPr>
          <w:bCs/>
          <w:b/>
        </w:rPr>
        <w:t xml:space="preserve">United Arab Emirates Abu Dhabi</w:t>
      </w:r>
      <w:r>
        <w:t xml:space="preserve"> </w:t>
      </w:r>
      <w:r>
        <w:t xml:space="preserve">hinges on comprehensive education and training programs. Institutions like the College of Medicine and Health Sciences at UAE University provide specialized curricula that integrate clinical research, bioinformatics, and ethical standards. These programs are designed to equip future researchers with the skills needed to address both local health crises and global pandemics.</w:t>
      </w:r>
    </w:p>
    <w:p>
      <w:pPr>
        <w:pStyle w:val="BodyText"/>
      </w:pPr>
      <w:r>
        <w:t xml:space="preserve">Additionally, Abu Dhabi’s focus on attracting global talent has led to the establishment of research fellowships for international scholars. A 2022 report by the Dubai Health Authority noted that such programs have enhanced cross-cultural exchange and enriched the intellectual diversity of Abu Dhabi’s research community.</w:t>
      </w:r>
    </w:p>
    <w:bookmarkEnd w:id="23"/>
    <w:bookmarkStart w:id="24" w:name="X668f207047e789c45b18e5d523e36d8892b265a"/>
    <w:p>
      <w:pPr>
        <w:pStyle w:val="Heading2"/>
      </w:pPr>
      <w:r>
        <w:t xml:space="preserve">5. Future Directions for Medical Research in United Arab Emirates Abu Dhabi</w:t>
      </w:r>
    </w:p>
    <w:p>
      <w:pPr>
        <w:pStyle w:val="FirstParagraph"/>
      </w:pPr>
      <w:r>
        <w:t xml:space="preserve">The future of medical research in</w:t>
      </w:r>
      <w:r>
        <w:t xml:space="preserve"> </w:t>
      </w:r>
      <w:r>
        <w:rPr>
          <w:bCs/>
          <w:b/>
        </w:rPr>
        <w:t xml:space="preserve">United Arab Emirates Abu Dhabi</w:t>
      </w:r>
      <w:r>
        <w:t xml:space="preserve"> </w:t>
      </w:r>
      <w:r>
        <w:t xml:space="preserve">will depend on addressing current gaps while capitalizing on emerging technologies. One priority is the development of a centralized biomedical database to streamline clinical trials and enhance data sharing among researchers. This would align with the UAE’s broader push for digital transformation and smart city initiatives.</w:t>
      </w:r>
    </w:p>
    <w:p>
      <w:pPr>
        <w:pStyle w:val="BodyText"/>
      </w:pPr>
      <w:r>
        <w:t xml:space="preserve">Another critical area is the integration of traditional medicine with modern research methodologies. For example, studies on indigenous plants used in Emirati folk medicine could uncover novel compounds for pharmaceutical applications. This approach not only honors cultural heritage but also positions Abu Dhabi as a leader in integrative healthcare research.</w:t>
      </w:r>
    </w:p>
    <w:bookmarkEnd w:id="24"/>
    <w:bookmarkStart w:id="25" w:name="conclusion"/>
    <w:p>
      <w:pPr>
        <w:pStyle w:val="Heading2"/>
      </w:pPr>
      <w:r>
        <w:t xml:space="preserve">6. Conclusion</w:t>
      </w:r>
    </w:p>
    <w:p>
      <w:pPr>
        <w:pStyle w:val="FirstParagraph"/>
      </w:pPr>
      <w:r>
        <w:t xml:space="preserve">In conclusion, the role of the</w:t>
      </w:r>
      <w:r>
        <w:t xml:space="preserve"> </w:t>
      </w:r>
      <w:r>
        <w:rPr>
          <w:bCs/>
          <w:b/>
        </w:rPr>
        <w:t xml:space="preserve">Medical Researcher</w:t>
      </w:r>
      <w:r>
        <w:t xml:space="preserve"> </w:t>
      </w:r>
      <w:r>
        <w:t xml:space="preserve">in the</w:t>
      </w:r>
      <w:r>
        <w:t xml:space="preserve"> </w:t>
      </w:r>
      <w:r>
        <w:rPr>
          <w:bCs/>
          <w:b/>
        </w:rPr>
        <w:t xml:space="preserve">United Arab Emirates Abu Dhabi</w:t>
      </w:r>
      <w:r>
        <w:t xml:space="preserve"> </w:t>
      </w:r>
      <w:r>
        <w:t xml:space="preserve">is pivotal to achieving sustainable healthcare outcomes and global scientific leadership. While challenges such as funding constraints and regulatory complexities persist, the region’s investment in education, technology, and international collaboration presents a compelling opportunity for innovation. As Abu Dhabi continues to evolve into a global medical research powerhouse, the contributions of its researchers will remain central to shaping the future of healthcare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United Arab Emirates Abu Dhabi</dc:title>
  <dc:creator/>
  <dc:language>en</dc:language>
  <cp:keywords/>
  <dcterms:created xsi:type="dcterms:W3CDTF">2026-07-24T17:11:07Z</dcterms:created>
  <dcterms:modified xsi:type="dcterms:W3CDTF">2026-07-24T17:11:07Z</dcterms:modified>
</cp:coreProperties>
</file>

<file path=docProps/custom.xml><?xml version="1.0" encoding="utf-8"?>
<Properties xmlns="http://schemas.openxmlformats.org/officeDocument/2006/custom-properties" xmlns:vt="http://schemas.openxmlformats.org/officeDocument/2006/docPropsVTypes"/>
</file>